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88"/>
        <w:gridCol w:w="4893"/>
        <w:gridCol w:w="2375"/>
      </w:tblGrid>
      <w:tr w:rsidR="0031414C" w:rsidRPr="00246599">
        <w:trPr>
          <w:trHeight w:val="1506"/>
        </w:trPr>
        <w:tc>
          <w:tcPr>
            <w:tcW w:w="5000" w:type="pct"/>
            <w:gridSpan w:val="3"/>
            <w:tcBorders>
              <w:top w:val="single" w:sz="24" w:space="0" w:color="auto"/>
              <w:bottom w:val="single" w:sz="24" w:space="0" w:color="auto"/>
            </w:tcBorders>
          </w:tcPr>
          <w:p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14:anchorId="2BB883F6" wp14:editId="60AB3E9F">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Default="0031414C" w:rsidP="00CA44B9">
            <w:pPr>
              <w:rPr>
                <w:b/>
                <w:color w:val="auto"/>
                <w:szCs w:val="24"/>
              </w:rPr>
            </w:pPr>
            <w:r w:rsidRPr="00246599">
              <w:rPr>
                <w:b/>
                <w:color w:val="auto"/>
                <w:szCs w:val="24"/>
              </w:rPr>
              <w:t xml:space="preserve">ГОСТ </w:t>
            </w:r>
          </w:p>
          <w:p w:rsidR="00213907" w:rsidRPr="000137B7" w:rsidRDefault="00E22124" w:rsidP="00213907">
            <w:pPr>
              <w:rPr>
                <w:b/>
                <w:color w:val="auto"/>
                <w:szCs w:val="24"/>
              </w:rPr>
            </w:pPr>
            <w:r w:rsidRPr="00E22124">
              <w:rPr>
                <w:b/>
                <w:color w:val="auto"/>
                <w:szCs w:val="24"/>
                <w:lang w:val="en-US"/>
              </w:rPr>
              <w:t>ISO</w:t>
            </w:r>
            <w:r w:rsidRPr="00787C91">
              <w:rPr>
                <w:b/>
                <w:color w:val="auto"/>
                <w:szCs w:val="24"/>
              </w:rPr>
              <w:t xml:space="preserve"> </w:t>
            </w:r>
            <w:r w:rsidR="00EC768C">
              <w:rPr>
                <w:b/>
                <w:color w:val="auto"/>
                <w:szCs w:val="24"/>
              </w:rPr>
              <w:t>2588</w:t>
            </w:r>
          </w:p>
          <w:p w:rsidR="00220407" w:rsidRPr="00246599" w:rsidRDefault="00220407" w:rsidP="00CA44B9">
            <w:pPr>
              <w:rPr>
                <w:b/>
                <w:color w:val="auto"/>
                <w:szCs w:val="24"/>
              </w:rPr>
            </w:pP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DE0B29" w:rsidRDefault="00DE0B29" w:rsidP="00CA44B9">
            <w:pPr>
              <w:jc w:val="center"/>
              <w:rPr>
                <w:b/>
                <w:color w:val="auto"/>
                <w:szCs w:val="24"/>
              </w:rPr>
            </w:pPr>
          </w:p>
          <w:p w:rsidR="00DE0B29" w:rsidRDefault="00DE0B29" w:rsidP="00CA44B9">
            <w:pPr>
              <w:jc w:val="center"/>
              <w:rPr>
                <w:b/>
                <w:color w:val="auto"/>
                <w:szCs w:val="24"/>
              </w:rPr>
            </w:pPr>
          </w:p>
          <w:p w:rsidR="00DE0B29" w:rsidRDefault="00DE0B29" w:rsidP="00CA44B9">
            <w:pPr>
              <w:jc w:val="center"/>
              <w:rPr>
                <w:b/>
                <w:color w:val="auto"/>
                <w:szCs w:val="24"/>
              </w:rPr>
            </w:pPr>
          </w:p>
          <w:p w:rsidR="00DE0B29" w:rsidRPr="00286471" w:rsidRDefault="00286471" w:rsidP="00CA44B9">
            <w:pPr>
              <w:jc w:val="center"/>
              <w:rPr>
                <w:b/>
                <w:color w:val="auto"/>
                <w:szCs w:val="24"/>
              </w:rPr>
            </w:pPr>
            <w:r w:rsidRPr="00286471">
              <w:rPr>
                <w:b/>
                <w:color w:val="auto"/>
                <w:szCs w:val="24"/>
              </w:rPr>
              <w:t>КОЖА</w:t>
            </w:r>
          </w:p>
          <w:p w:rsidR="00DE0B29" w:rsidRPr="00286471" w:rsidRDefault="00DE0B29" w:rsidP="00CA44B9">
            <w:pPr>
              <w:jc w:val="center"/>
              <w:rPr>
                <w:b/>
                <w:color w:val="auto"/>
                <w:szCs w:val="24"/>
              </w:rPr>
            </w:pPr>
          </w:p>
          <w:p w:rsidR="00EC768C" w:rsidRDefault="00DE0B29" w:rsidP="00DE0B29">
            <w:pPr>
              <w:jc w:val="center"/>
              <w:rPr>
                <w:b/>
                <w:bCs/>
                <w:color w:val="000000"/>
                <w:szCs w:val="24"/>
              </w:rPr>
            </w:pPr>
            <w:r w:rsidRPr="00286471">
              <w:rPr>
                <w:b/>
                <w:color w:val="auto"/>
                <w:szCs w:val="24"/>
              </w:rPr>
              <w:t xml:space="preserve"> </w:t>
            </w:r>
            <w:r w:rsidR="00EC768C" w:rsidRPr="00EC768C">
              <w:rPr>
                <w:b/>
                <w:bCs/>
                <w:color w:val="000000"/>
                <w:szCs w:val="24"/>
              </w:rPr>
              <w:t>ВЫБОРОЧНЫЙ КОНТРОЛЬ</w:t>
            </w:r>
          </w:p>
          <w:p w:rsidR="00EC768C" w:rsidRDefault="00EC768C" w:rsidP="00DE0B29">
            <w:pPr>
              <w:jc w:val="center"/>
              <w:rPr>
                <w:b/>
                <w:bCs/>
                <w:color w:val="000000"/>
                <w:szCs w:val="24"/>
              </w:rPr>
            </w:pPr>
          </w:p>
          <w:p w:rsidR="001F4D4B" w:rsidRPr="00246599" w:rsidRDefault="00EC768C" w:rsidP="00DE0B29">
            <w:pPr>
              <w:jc w:val="center"/>
              <w:rPr>
                <w:b/>
                <w:color w:val="auto"/>
                <w:szCs w:val="24"/>
              </w:rPr>
            </w:pPr>
            <w:r w:rsidRPr="00EC768C">
              <w:rPr>
                <w:b/>
                <w:bCs/>
                <w:color w:val="000000"/>
                <w:szCs w:val="24"/>
              </w:rPr>
              <w:t>КОЛИЧЕСТВО ОБРАЗЦОВ ДЛЯ ВЫБОРКИ БОЛЬШОГО ОБЪЕМА</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4C2094" w:rsidRDefault="008E7893" w:rsidP="004C2094">
      <w:pPr>
        <w:jc w:val="center"/>
        <w:rPr>
          <w:color w:val="auto"/>
          <w:szCs w:val="24"/>
        </w:rPr>
      </w:pPr>
    </w:p>
    <w:p w:rsidR="00E31A60" w:rsidRDefault="00E31A60"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213907" w:rsidRPr="00246599" w:rsidRDefault="00213907" w:rsidP="00CA44B9">
      <w:pPr>
        <w:jc w:val="center"/>
        <w:rPr>
          <w:bCs/>
          <w:color w:val="auto"/>
          <w:szCs w:val="24"/>
        </w:rPr>
      </w:pPr>
    </w:p>
    <w:p w:rsidR="00F11C36" w:rsidRDefault="00F11C36" w:rsidP="00CA44B9">
      <w:pPr>
        <w:jc w:val="center"/>
        <w:rPr>
          <w:b/>
          <w:bCs/>
          <w:color w:val="auto"/>
          <w:szCs w:val="24"/>
        </w:rPr>
      </w:pPr>
      <w:r w:rsidRPr="00246599">
        <w:rPr>
          <w:b/>
          <w:bCs/>
          <w:color w:val="auto"/>
          <w:szCs w:val="24"/>
        </w:rPr>
        <w:t>Минск</w:t>
      </w:r>
    </w:p>
    <w:p w:rsidR="00D459FB" w:rsidRPr="00246599" w:rsidRDefault="00D459FB" w:rsidP="00CA44B9">
      <w:pPr>
        <w:jc w:val="center"/>
        <w:rPr>
          <w:b/>
          <w:bCs/>
          <w:color w:val="auto"/>
          <w:szCs w:val="24"/>
        </w:rPr>
      </w:pPr>
    </w:p>
    <w:p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rsidR="006215AD" w:rsidRPr="00DE0B29" w:rsidRDefault="006215AD" w:rsidP="00CA44B9">
      <w:pPr>
        <w:pStyle w:val="6"/>
        <w:tabs>
          <w:tab w:val="left" w:pos="0"/>
        </w:tabs>
        <w:spacing w:before="0" w:after="0"/>
        <w:ind w:firstLine="0"/>
        <w:jc w:val="center"/>
        <w:rPr>
          <w:rFonts w:ascii="Arial" w:hAnsi="Arial"/>
          <w:color w:val="auto"/>
          <w:sz w:val="24"/>
          <w:szCs w:val="24"/>
        </w:rPr>
      </w:pPr>
    </w:p>
    <w:p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B657CB" w:rsidRPr="009269F8" w:rsidRDefault="0011664D" w:rsidP="009269F8">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DD58A6" w:rsidRPr="009269F8">
        <w:rPr>
          <w:rFonts w:ascii="Arial" w:hAnsi="Arial" w:cs="Arial"/>
          <w:color w:val="auto"/>
          <w:lang w:val="en-US"/>
        </w:rPr>
        <w:t>ISO</w:t>
      </w:r>
      <w:r w:rsidR="00DD58A6" w:rsidRPr="009269F8">
        <w:rPr>
          <w:rFonts w:ascii="Arial" w:hAnsi="Arial" w:cs="Arial"/>
          <w:color w:val="auto"/>
        </w:rPr>
        <w:t xml:space="preserve"> </w:t>
      </w:r>
      <w:r w:rsidR="00EC768C">
        <w:rPr>
          <w:rFonts w:ascii="Arial" w:hAnsi="Arial" w:cs="Arial"/>
          <w:color w:val="auto"/>
        </w:rPr>
        <w:t>2588-2014</w:t>
      </w:r>
      <w:r w:rsidR="00787C91" w:rsidRPr="009269F8">
        <w:rPr>
          <w:rFonts w:ascii="Arial" w:hAnsi="Arial" w:cs="Arial"/>
          <w:color w:val="auto"/>
        </w:rPr>
        <w:t xml:space="preserve"> </w:t>
      </w:r>
      <w:r w:rsidR="004A3D90" w:rsidRPr="004A3D90">
        <w:rPr>
          <w:rFonts w:ascii="Arial" w:hAnsi="Arial" w:cs="Arial"/>
          <w:color w:val="auto"/>
          <w:lang w:val="en-US"/>
        </w:rPr>
        <w:t>Leather</w:t>
      </w:r>
      <w:r w:rsidR="004A3D90" w:rsidRPr="004A3D90">
        <w:rPr>
          <w:rFonts w:ascii="Arial" w:hAnsi="Arial" w:cs="Arial"/>
          <w:color w:val="auto"/>
        </w:rPr>
        <w:t xml:space="preserve">. </w:t>
      </w:r>
      <w:proofErr w:type="gramStart"/>
      <w:r w:rsidR="00EC768C" w:rsidRPr="00EC768C">
        <w:rPr>
          <w:rFonts w:ascii="Arial" w:hAnsi="Arial" w:cs="Arial"/>
          <w:color w:val="auto"/>
          <w:lang w:val="en-US"/>
        </w:rPr>
        <w:t>Sampling</w:t>
      </w:r>
      <w:r w:rsidR="00EC768C" w:rsidRPr="00EC768C">
        <w:rPr>
          <w:rFonts w:ascii="Arial" w:hAnsi="Arial" w:cs="Arial"/>
          <w:color w:val="auto"/>
        </w:rPr>
        <w:t>.</w:t>
      </w:r>
      <w:proofErr w:type="gramEnd"/>
      <w:r w:rsidR="00EC768C" w:rsidRPr="00EC768C">
        <w:rPr>
          <w:rFonts w:ascii="Arial" w:hAnsi="Arial" w:cs="Arial"/>
          <w:color w:val="auto"/>
        </w:rPr>
        <w:t xml:space="preserve"> </w:t>
      </w:r>
      <w:r w:rsidR="00EC768C" w:rsidRPr="00EC768C">
        <w:rPr>
          <w:rFonts w:ascii="Arial" w:hAnsi="Arial" w:cs="Arial"/>
          <w:color w:val="auto"/>
          <w:lang w:val="en-US"/>
        </w:rPr>
        <w:t>Number</w:t>
      </w:r>
      <w:r w:rsidR="00EC768C" w:rsidRPr="00EC768C">
        <w:rPr>
          <w:rFonts w:ascii="Arial" w:hAnsi="Arial" w:cs="Arial"/>
          <w:color w:val="auto"/>
        </w:rPr>
        <w:t xml:space="preserve"> </w:t>
      </w:r>
      <w:r w:rsidR="00EC768C" w:rsidRPr="00EC768C">
        <w:rPr>
          <w:rFonts w:ascii="Arial" w:hAnsi="Arial" w:cs="Arial"/>
          <w:color w:val="auto"/>
          <w:lang w:val="en-US"/>
        </w:rPr>
        <w:t>of</w:t>
      </w:r>
      <w:r w:rsidR="00EC768C" w:rsidRPr="00EC768C">
        <w:rPr>
          <w:rFonts w:ascii="Arial" w:hAnsi="Arial" w:cs="Arial"/>
          <w:color w:val="auto"/>
        </w:rPr>
        <w:t xml:space="preserve"> </w:t>
      </w:r>
      <w:r w:rsidR="00EC768C" w:rsidRPr="00EC768C">
        <w:rPr>
          <w:rFonts w:ascii="Arial" w:hAnsi="Arial" w:cs="Arial"/>
          <w:color w:val="auto"/>
          <w:lang w:val="en-US"/>
        </w:rPr>
        <w:t>items</w:t>
      </w:r>
      <w:r w:rsidR="00EC768C" w:rsidRPr="00EC768C">
        <w:rPr>
          <w:rFonts w:ascii="Arial" w:hAnsi="Arial" w:cs="Arial"/>
          <w:color w:val="auto"/>
        </w:rPr>
        <w:t xml:space="preserve"> </w:t>
      </w:r>
      <w:r w:rsidR="00EC768C" w:rsidRPr="00EC768C">
        <w:rPr>
          <w:rFonts w:ascii="Arial" w:hAnsi="Arial" w:cs="Arial"/>
          <w:color w:val="auto"/>
          <w:lang w:val="en-US"/>
        </w:rPr>
        <w:t>for</w:t>
      </w:r>
      <w:r w:rsidR="00EC768C" w:rsidRPr="00EC768C">
        <w:rPr>
          <w:rFonts w:ascii="Arial" w:hAnsi="Arial" w:cs="Arial"/>
          <w:color w:val="auto"/>
        </w:rPr>
        <w:t xml:space="preserve"> </w:t>
      </w:r>
      <w:r w:rsidR="00EC768C" w:rsidRPr="00EC768C">
        <w:rPr>
          <w:rFonts w:ascii="Arial" w:hAnsi="Arial" w:cs="Arial"/>
          <w:color w:val="auto"/>
          <w:lang w:val="en-US"/>
        </w:rPr>
        <w:t>a</w:t>
      </w:r>
      <w:r w:rsidR="00EC768C" w:rsidRPr="00EC768C">
        <w:rPr>
          <w:rFonts w:ascii="Arial" w:hAnsi="Arial" w:cs="Arial"/>
          <w:color w:val="auto"/>
        </w:rPr>
        <w:t xml:space="preserve"> </w:t>
      </w:r>
      <w:r w:rsidR="00EC768C" w:rsidRPr="00EC768C">
        <w:rPr>
          <w:rFonts w:ascii="Arial" w:hAnsi="Arial" w:cs="Arial"/>
          <w:color w:val="auto"/>
          <w:lang w:val="en-US"/>
        </w:rPr>
        <w:t>gross</w:t>
      </w:r>
      <w:r w:rsidR="00EC768C" w:rsidRPr="00EC768C">
        <w:rPr>
          <w:rFonts w:ascii="Arial" w:hAnsi="Arial" w:cs="Arial"/>
          <w:color w:val="auto"/>
        </w:rPr>
        <w:t xml:space="preserve"> </w:t>
      </w:r>
      <w:r w:rsidR="00EC768C" w:rsidRPr="00EC768C">
        <w:rPr>
          <w:rFonts w:ascii="Arial" w:hAnsi="Arial" w:cs="Arial"/>
          <w:color w:val="auto"/>
          <w:lang w:val="en-US"/>
        </w:rPr>
        <w:t>sample</w:t>
      </w:r>
      <w:r w:rsidR="00EC768C" w:rsidRPr="00EC768C">
        <w:rPr>
          <w:rFonts w:ascii="Arial" w:hAnsi="Arial" w:cs="Arial"/>
          <w:color w:val="auto"/>
        </w:rPr>
        <w:t xml:space="preserve"> </w:t>
      </w:r>
      <w:r w:rsidR="00B657CB" w:rsidRPr="00EC768C">
        <w:rPr>
          <w:rFonts w:ascii="Arial" w:hAnsi="Arial" w:cs="Arial"/>
          <w:color w:val="auto"/>
        </w:rPr>
        <w:t>(«</w:t>
      </w:r>
      <w:r w:rsidR="004A3D90" w:rsidRPr="004A3D90">
        <w:rPr>
          <w:rFonts w:ascii="Arial" w:hAnsi="Arial" w:cs="Arial"/>
          <w:color w:val="auto"/>
        </w:rPr>
        <w:t>Кожа</w:t>
      </w:r>
      <w:r w:rsidR="004A3D90" w:rsidRPr="00EC768C">
        <w:rPr>
          <w:rFonts w:ascii="Arial" w:hAnsi="Arial" w:cs="Arial"/>
          <w:color w:val="auto"/>
        </w:rPr>
        <w:t xml:space="preserve">. </w:t>
      </w:r>
      <w:r w:rsidR="00EC768C" w:rsidRPr="00EC768C">
        <w:rPr>
          <w:rFonts w:ascii="Arial" w:hAnsi="Arial" w:cs="Arial"/>
          <w:color w:val="auto"/>
        </w:rPr>
        <w:t xml:space="preserve">Выборочный контроль. </w:t>
      </w:r>
      <w:proofErr w:type="gramStart"/>
      <w:r w:rsidR="00EC768C" w:rsidRPr="00EC768C">
        <w:rPr>
          <w:rFonts w:ascii="Arial" w:hAnsi="Arial" w:cs="Arial"/>
          <w:color w:val="auto"/>
        </w:rPr>
        <w:t>Количество образцов для выборки большого объема</w:t>
      </w:r>
      <w:r w:rsidR="00EC768C" w:rsidRPr="009269F8">
        <w:rPr>
          <w:rFonts w:ascii="Arial" w:hAnsi="Arial" w:cs="Arial"/>
          <w:color w:val="auto"/>
        </w:rPr>
        <w:t>»)</w:t>
      </w:r>
      <w:r w:rsidR="00EC768C" w:rsidRPr="009269F8">
        <w:rPr>
          <w:rFonts w:ascii="Arial" w:hAnsi="Arial" w:cs="Arial"/>
          <w:color w:val="auto"/>
          <w:lang w:val="kk-KZ"/>
        </w:rPr>
        <w:t xml:space="preserve">, </w:t>
      </w:r>
      <w:r w:rsidR="00B657CB" w:rsidRPr="009269F8">
        <w:rPr>
          <w:rFonts w:ascii="Arial" w:hAnsi="Arial" w:cs="Arial"/>
          <w:color w:val="auto"/>
          <w:lang w:val="en-US"/>
        </w:rPr>
        <w:t>IDT</w:t>
      </w:r>
      <w:r w:rsidR="00B657CB" w:rsidRPr="009269F8">
        <w:rPr>
          <w:rFonts w:ascii="Arial" w:hAnsi="Arial" w:cs="Arial"/>
          <w:color w:val="auto"/>
          <w:lang w:val="kk-KZ"/>
        </w:rPr>
        <w:t>).</w:t>
      </w:r>
      <w:proofErr w:type="gramEnd"/>
    </w:p>
    <w:p w:rsidR="00B657CB" w:rsidRPr="004C6DDD" w:rsidRDefault="00B657CB" w:rsidP="00DD58A6">
      <w:pPr>
        <w:pStyle w:val="Style7"/>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sidR="004A3D90" w:rsidRPr="004A3D90">
        <w:rPr>
          <w:rStyle w:val="FontStyle37"/>
          <w:rFonts w:ascii="Arial" w:hAnsi="Arial" w:cs="Arial"/>
          <w:b w:val="0"/>
          <w:sz w:val="24"/>
          <w:szCs w:val="24"/>
          <w:lang w:eastAsia="en-US"/>
        </w:rPr>
        <w:t xml:space="preserve">CEN/TC 289 </w:t>
      </w:r>
      <w:r w:rsidRPr="004A3D90">
        <w:rPr>
          <w:rFonts w:ascii="Arial" w:eastAsia="Times New Roman" w:hAnsi="Arial" w:cs="Arial"/>
          <w:b/>
          <w:iCs/>
          <w:color w:val="000000"/>
          <w:lang w:eastAsia="en-US"/>
        </w:rPr>
        <w:t>«</w:t>
      </w:r>
      <w:r w:rsidR="004A3D90" w:rsidRPr="004A3D90">
        <w:rPr>
          <w:rStyle w:val="FontStyle37"/>
          <w:rFonts w:ascii="Arial" w:hAnsi="Arial" w:cs="Arial"/>
          <w:b w:val="0"/>
          <w:sz w:val="24"/>
          <w:szCs w:val="24"/>
          <w:lang w:eastAsia="en-US"/>
        </w:rPr>
        <w:t>Кожа</w:t>
      </w:r>
      <w:r w:rsidR="00204B34" w:rsidRPr="004A3D90">
        <w:rPr>
          <w:rFonts w:ascii="Arial" w:eastAsia="Times New Roman" w:hAnsi="Arial" w:cs="Arial"/>
          <w:b/>
          <w:iCs/>
          <w:color w:val="000000"/>
          <w:lang w:eastAsia="en-US"/>
        </w:rPr>
        <w:t>»</w:t>
      </w:r>
      <w:r w:rsidRPr="004A3D90">
        <w:rPr>
          <w:rFonts w:ascii="Arial" w:eastAsia="Times New Roman" w:hAnsi="Arial" w:cs="Arial"/>
          <w:b/>
          <w:iCs/>
          <w:color w:val="000000"/>
          <w:lang w:eastAsia="en-US"/>
        </w:rPr>
        <w:t>.</w:t>
      </w:r>
    </w:p>
    <w:p w:rsidR="00B657CB" w:rsidRDefault="00B657CB" w:rsidP="00B657CB">
      <w:pPr>
        <w:ind w:firstLine="540"/>
        <w:jc w:val="both"/>
        <w:rPr>
          <w:color w:val="auto"/>
          <w:szCs w:val="24"/>
          <w:lang w:val="kk-KZ"/>
        </w:rPr>
      </w:pPr>
      <w:r w:rsidRPr="00246599">
        <w:rPr>
          <w:color w:val="auto"/>
          <w:szCs w:val="24"/>
          <w:lang w:val="kk-KZ"/>
        </w:rPr>
        <w:t>Перевод с английского языка (en).</w:t>
      </w:r>
    </w:p>
    <w:p w:rsidR="009269F8" w:rsidRPr="00865A0E" w:rsidRDefault="009269F8" w:rsidP="009269F8">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rsidR="00B657CB" w:rsidRPr="00246599" w:rsidRDefault="00B657CB" w:rsidP="00B657CB">
      <w:pPr>
        <w:ind w:firstLine="567"/>
        <w:rPr>
          <w:color w:val="auto"/>
          <w:szCs w:val="24"/>
        </w:rPr>
      </w:pPr>
    </w:p>
    <w:p w:rsidR="00B657CB" w:rsidRPr="00DD58A6"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w:t>
      </w:r>
      <w:r w:rsidR="00EC768C">
        <w:rPr>
          <w:rFonts w:ascii="Arial" w:hAnsi="Arial"/>
          <w:b w:val="0"/>
          <w:color w:val="auto"/>
          <w:sz w:val="24"/>
          <w:szCs w:val="24"/>
        </w:rPr>
        <w:t>ВПЕРВЫЕ</w:t>
      </w:r>
    </w:p>
    <w:p w:rsidR="00E76C70" w:rsidRDefault="00E76C70" w:rsidP="00B657CB">
      <w:pPr>
        <w:pStyle w:val="Default"/>
        <w:jc w:val="both"/>
        <w:rPr>
          <w:color w:val="auto"/>
        </w:rPr>
      </w:pPr>
    </w:p>
    <w:p w:rsidR="00F4485D" w:rsidRDefault="00F4485D" w:rsidP="001E3ED6">
      <w:pPr>
        <w:jc w:val="both"/>
        <w:rPr>
          <w:color w:val="auto"/>
          <w:szCs w:val="24"/>
        </w:rPr>
      </w:pPr>
    </w:p>
    <w:p w:rsidR="00F4485D" w:rsidRDefault="00F4485D" w:rsidP="001E3ED6">
      <w:pPr>
        <w:jc w:val="both"/>
        <w:rPr>
          <w:color w:val="auto"/>
          <w:szCs w:val="24"/>
        </w:rPr>
      </w:pPr>
    </w:p>
    <w:p w:rsidR="00F4485D" w:rsidRDefault="00F4485D" w:rsidP="001E3ED6">
      <w:pPr>
        <w:jc w:val="both"/>
        <w:rPr>
          <w:color w:val="auto"/>
          <w:szCs w:val="24"/>
        </w:rPr>
      </w:pPr>
    </w:p>
    <w:p w:rsidR="009668A2" w:rsidRDefault="009668A2" w:rsidP="001E3ED6">
      <w:pPr>
        <w:jc w:val="both"/>
        <w:rPr>
          <w:color w:val="auto"/>
          <w:szCs w:val="24"/>
        </w:rPr>
      </w:pPr>
    </w:p>
    <w:p w:rsidR="009668A2" w:rsidRDefault="009668A2" w:rsidP="001E3ED6">
      <w:pPr>
        <w:jc w:val="both"/>
        <w:rPr>
          <w:color w:val="auto"/>
          <w:szCs w:val="24"/>
        </w:rPr>
      </w:pPr>
    </w:p>
    <w:p w:rsidR="00F4485D" w:rsidRDefault="00F4485D" w:rsidP="001E3ED6">
      <w:pPr>
        <w:jc w:val="both"/>
        <w:rPr>
          <w:color w:val="auto"/>
          <w:szCs w:val="24"/>
        </w:rPr>
      </w:pPr>
    </w:p>
    <w:p w:rsidR="009269F8" w:rsidRDefault="009269F8" w:rsidP="001E3ED6">
      <w:pPr>
        <w:jc w:val="both"/>
        <w:rPr>
          <w:color w:val="auto"/>
          <w:szCs w:val="24"/>
        </w:rPr>
      </w:pPr>
    </w:p>
    <w:p w:rsidR="009269F8" w:rsidRDefault="009269F8" w:rsidP="001E3ED6">
      <w:pPr>
        <w:jc w:val="both"/>
        <w:rPr>
          <w:color w:val="auto"/>
          <w:szCs w:val="24"/>
        </w:rPr>
      </w:pPr>
    </w:p>
    <w:p w:rsidR="00F4485D" w:rsidRDefault="00F4485D"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248E33D4" wp14:editId="7E670C3A">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rsidR="009F6612" w:rsidRDefault="009F6612"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w:txbxContent>
                    <w:p w:rsidR="009F6612" w:rsidRDefault="009F6612"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524D0076" wp14:editId="6F177E37">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rsidR="009F6612" w:rsidRDefault="009F6612"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w:txbxContent>
                    <w:p w:rsidR="009F6612" w:rsidRDefault="009F6612" w:rsidP="001E3ED6"/>
                  </w:txbxContent>
                </v:textbox>
              </v:rect>
            </w:pict>
          </mc:Fallback>
        </mc:AlternateConten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1E3ED6" w:rsidRDefault="001E3ED6"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980A91" w:rsidRPr="00FD4D94"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тории указанных выше госуда</w:t>
      </w:r>
      <w:proofErr w:type="gramStart"/>
      <w:r w:rsidR="003B2487">
        <w:rPr>
          <w:color w:val="auto"/>
          <w:szCs w:val="24"/>
        </w:rPr>
        <w:t xml:space="preserve">рств </w:t>
      </w:r>
      <w:r w:rsidRPr="00246599">
        <w:rPr>
          <w:color w:val="auto"/>
          <w:szCs w:val="24"/>
        </w:rPr>
        <w:t>пр</w:t>
      </w:r>
      <w:proofErr w:type="gramEnd"/>
      <w:r w:rsidRPr="00246599">
        <w:rPr>
          <w:color w:val="auto"/>
          <w:szCs w:val="24"/>
        </w:rPr>
        <w:t>инадлежит национальным (государственным) органам по стандартизации этих государств.</w:t>
      </w:r>
    </w:p>
    <w:p w:rsidR="00B00FFF" w:rsidRDefault="00B00FFF">
      <w:pPr>
        <w:rPr>
          <w:color w:val="auto"/>
          <w:szCs w:val="24"/>
        </w:rPr>
      </w:pPr>
      <w:r>
        <w:rPr>
          <w:color w:val="auto"/>
          <w:szCs w:val="24"/>
        </w:rPr>
        <w:br w:type="page"/>
      </w:r>
    </w:p>
    <w:p w:rsidR="00B00FFF" w:rsidRDefault="00B00FFF" w:rsidP="00B00FFF">
      <w:pPr>
        <w:pStyle w:val="Style3"/>
        <w:widowControl/>
        <w:ind w:firstLine="567"/>
        <w:rPr>
          <w:rStyle w:val="FontStyle35"/>
          <w:rFonts w:ascii="Times New Roman" w:hAnsi="Times New Roman" w:cs="Times New Roman"/>
          <w:sz w:val="28"/>
          <w:szCs w:val="28"/>
          <w:lang w:eastAsia="en-US"/>
        </w:rPr>
      </w:pPr>
    </w:p>
    <w:p w:rsidR="00B00FFF" w:rsidRPr="00B00FFF" w:rsidRDefault="00B00FFF" w:rsidP="00B00FFF">
      <w:pPr>
        <w:pStyle w:val="Style3"/>
        <w:widowControl/>
        <w:jc w:val="center"/>
        <w:rPr>
          <w:rStyle w:val="FontStyle35"/>
          <w:b/>
          <w:sz w:val="24"/>
          <w:szCs w:val="24"/>
          <w:lang w:val="kk-KZ" w:eastAsia="en-US"/>
        </w:rPr>
      </w:pPr>
      <w:r w:rsidRPr="00B00FFF">
        <w:rPr>
          <w:rStyle w:val="FontStyle35"/>
          <w:b/>
          <w:sz w:val="24"/>
          <w:szCs w:val="24"/>
          <w:lang w:eastAsia="en-US"/>
        </w:rPr>
        <w:t xml:space="preserve">                                                     Содержание</w:t>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7"/>
      </w:tblGrid>
      <w:tr w:rsidR="00B00FFF" w:rsidRPr="00B00FFF" w:rsidTr="009F6612">
        <w:tc>
          <w:tcPr>
            <w:tcW w:w="9039" w:type="dxa"/>
          </w:tcPr>
          <w:p w:rsidR="00B00FFF" w:rsidRPr="00B00FFF" w:rsidRDefault="00B00FFF" w:rsidP="009F6612">
            <w:pPr>
              <w:rPr>
                <w:rStyle w:val="FontStyle40"/>
                <w:rFonts w:eastAsia="Arial"/>
                <w:b w:val="0"/>
                <w:sz w:val="24"/>
                <w:szCs w:val="24"/>
              </w:rPr>
            </w:pPr>
          </w:p>
          <w:p w:rsidR="00B00FFF" w:rsidRPr="00B00FFF" w:rsidRDefault="00B00FFF" w:rsidP="009F6612">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1 Область применения………………………………………………………</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rsidR="004A3D90" w:rsidRDefault="00B00FFF" w:rsidP="009F6612">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2 Нормативные ссылки……………………………………………………...</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rsidR="004A3D90"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3 Термины и определения ……………………………………………………………..</w:t>
            </w:r>
          </w:p>
          <w:p w:rsidR="00B00FFF" w:rsidRPr="00B00FFF"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4</w:t>
            </w:r>
            <w:r w:rsidR="00B00FFF" w:rsidRPr="00B00FFF">
              <w:rPr>
                <w:rStyle w:val="FontStyle43"/>
                <w:rFonts w:ascii="Arial" w:hAnsi="Arial" w:cs="Arial"/>
                <w:b w:val="0"/>
                <w:sz w:val="24"/>
                <w:szCs w:val="24"/>
                <w:lang w:eastAsia="en-US"/>
              </w:rPr>
              <w:t xml:space="preserve"> </w:t>
            </w:r>
            <w:r w:rsidR="00EC768C">
              <w:rPr>
                <w:rStyle w:val="FontStyle29"/>
                <w:b w:val="0"/>
                <w:sz w:val="24"/>
                <w:szCs w:val="24"/>
                <w:lang w:eastAsia="en-US"/>
              </w:rPr>
              <w:t>Метод отбора… образцов</w:t>
            </w:r>
            <w:r w:rsidR="00B00FFF" w:rsidRPr="00B00FFF">
              <w:rPr>
                <w:rStyle w:val="FontStyle29"/>
                <w:b w:val="0"/>
                <w:sz w:val="24"/>
                <w:szCs w:val="24"/>
                <w:lang w:eastAsia="en-US"/>
              </w:rPr>
              <w:t>………………………………………………..</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r w:rsidR="00B00FFF">
              <w:rPr>
                <w:rStyle w:val="FontStyle43"/>
                <w:rFonts w:ascii="Arial" w:hAnsi="Arial" w:cs="Arial"/>
                <w:b w:val="0"/>
                <w:sz w:val="24"/>
                <w:szCs w:val="24"/>
                <w:lang w:eastAsia="en-US"/>
              </w:rPr>
              <w:t>.</w:t>
            </w:r>
          </w:p>
          <w:p w:rsidR="00B00FFF" w:rsidRPr="00B00FFF"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5</w:t>
            </w:r>
            <w:r w:rsidR="00B00FFF" w:rsidRPr="00B00FFF">
              <w:rPr>
                <w:rStyle w:val="FontStyle43"/>
                <w:rFonts w:ascii="Arial" w:hAnsi="Arial" w:cs="Arial"/>
                <w:b w:val="0"/>
                <w:sz w:val="24"/>
                <w:szCs w:val="24"/>
                <w:lang w:eastAsia="en-US"/>
              </w:rPr>
              <w:t xml:space="preserve"> </w:t>
            </w:r>
            <w:r w:rsidR="00EC768C">
              <w:rPr>
                <w:rStyle w:val="FontStyle29"/>
                <w:b w:val="0"/>
                <w:sz w:val="24"/>
                <w:szCs w:val="24"/>
                <w:lang w:eastAsia="en-US"/>
              </w:rPr>
              <w:t>Протокол отбора образцов….</w:t>
            </w:r>
            <w:r w:rsidR="00B00FFF" w:rsidRPr="00B00FFF">
              <w:rPr>
                <w:rStyle w:val="FontStyle29"/>
                <w:b w:val="0"/>
                <w:sz w:val="24"/>
                <w:szCs w:val="24"/>
                <w:lang w:eastAsia="en-US"/>
              </w:rPr>
              <w:t>………………………</w:t>
            </w:r>
            <w:r>
              <w:rPr>
                <w:rStyle w:val="FontStyle29"/>
                <w:b w:val="0"/>
                <w:sz w:val="24"/>
                <w:szCs w:val="24"/>
                <w:lang w:eastAsia="en-US"/>
              </w:rPr>
              <w:t>….</w:t>
            </w:r>
            <w:r w:rsidR="00B00FFF" w:rsidRPr="00B00FFF">
              <w:rPr>
                <w:rStyle w:val="FontStyle29"/>
                <w:b w:val="0"/>
                <w:sz w:val="24"/>
                <w:szCs w:val="24"/>
                <w:lang w:eastAsia="en-US"/>
              </w:rPr>
              <w:t>………………….</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p>
          <w:p w:rsidR="00B00FFF" w:rsidRPr="00B00FFF" w:rsidRDefault="00B00FFF" w:rsidP="009F6612">
            <w:pPr>
              <w:pStyle w:val="Style17"/>
              <w:widowControl/>
              <w:rPr>
                <w:rStyle w:val="FontStyle29"/>
                <w:b w:val="0"/>
                <w:sz w:val="24"/>
                <w:szCs w:val="24"/>
                <w:lang w:eastAsia="en-US"/>
              </w:rPr>
            </w:pPr>
          </w:p>
          <w:p w:rsidR="00B00FFF" w:rsidRPr="00B00FFF" w:rsidRDefault="00B00FFF" w:rsidP="00EC768C">
            <w:pPr>
              <w:pStyle w:val="Style16"/>
              <w:widowControl/>
              <w:rPr>
                <w:rStyle w:val="FontStyle35"/>
                <w:sz w:val="24"/>
                <w:szCs w:val="24"/>
                <w:lang w:eastAsia="en-US"/>
              </w:rPr>
            </w:pPr>
          </w:p>
        </w:tc>
        <w:tc>
          <w:tcPr>
            <w:tcW w:w="817" w:type="dxa"/>
          </w:tcPr>
          <w:p w:rsidR="00B00FFF" w:rsidRDefault="00B00FFF" w:rsidP="009F6612">
            <w:pPr>
              <w:pStyle w:val="Style3"/>
              <w:widowControl/>
              <w:rPr>
                <w:rStyle w:val="FontStyle35"/>
                <w:sz w:val="24"/>
                <w:szCs w:val="24"/>
                <w:lang w:val="kk-KZ" w:eastAsia="en-US"/>
              </w:rPr>
            </w:pP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1</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1</w:t>
            </w:r>
          </w:p>
          <w:p w:rsidR="004A3D90" w:rsidRDefault="000606DD" w:rsidP="009F6612">
            <w:pPr>
              <w:pStyle w:val="Style3"/>
              <w:widowControl/>
              <w:rPr>
                <w:rStyle w:val="FontStyle35"/>
                <w:sz w:val="24"/>
                <w:szCs w:val="24"/>
                <w:lang w:val="kk-KZ" w:eastAsia="en-US"/>
              </w:rPr>
            </w:pPr>
            <w:r>
              <w:rPr>
                <w:rStyle w:val="FontStyle35"/>
                <w:sz w:val="24"/>
                <w:szCs w:val="24"/>
                <w:lang w:val="kk-KZ" w:eastAsia="en-US"/>
              </w:rPr>
              <w:t>1</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2</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2</w:t>
            </w:r>
          </w:p>
          <w:p w:rsidR="007A2B2F" w:rsidRPr="00B00FFF" w:rsidRDefault="007A2B2F" w:rsidP="009F6612">
            <w:pPr>
              <w:pStyle w:val="Style3"/>
              <w:widowControl/>
              <w:rPr>
                <w:rStyle w:val="FontStyle35"/>
                <w:sz w:val="24"/>
                <w:szCs w:val="24"/>
                <w:lang w:val="kk-KZ" w:eastAsia="en-US"/>
              </w:rPr>
            </w:pPr>
          </w:p>
        </w:tc>
      </w:tr>
    </w:tbl>
    <w:p w:rsidR="00980A91" w:rsidRDefault="00980A91" w:rsidP="00651442">
      <w:pPr>
        <w:ind w:firstLine="567"/>
        <w:jc w:val="both"/>
        <w:rPr>
          <w:color w:val="auto"/>
          <w:szCs w:val="24"/>
        </w:rPr>
        <w:sectPr w:rsidR="00980A91" w:rsidSect="00980A91">
          <w:headerReference w:type="even" r:id="rId10"/>
          <w:headerReference w:type="default" r:id="rId11"/>
          <w:footerReference w:type="even" r:id="rId12"/>
          <w:footerReference w:type="default" r:id="rId13"/>
          <w:headerReference w:type="first" r:id="rId14"/>
          <w:footerReference w:type="first" r:id="rId15"/>
          <w:pgSz w:w="11909" w:h="16834"/>
          <w:pgMar w:top="1134" w:right="851" w:bottom="1134" w:left="1418" w:header="720" w:footer="720" w:gutter="0"/>
          <w:pgNumType w:fmt="upperRoman"/>
          <w:cols w:space="720"/>
          <w:titlePg/>
          <w:docGrid w:linePitch="360"/>
        </w:sectPr>
      </w:pPr>
    </w:p>
    <w:p w:rsidR="00651442" w:rsidRDefault="00651442" w:rsidP="00651442">
      <w:pPr>
        <w:ind w:firstLine="567"/>
        <w:jc w:val="both"/>
        <w:rPr>
          <w:color w:val="auto"/>
          <w:szCs w:val="24"/>
        </w:rPr>
      </w:pPr>
    </w:p>
    <w:p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rsidTr="004C2094">
        <w:tc>
          <w:tcPr>
            <w:tcW w:w="9570"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0606DD" w:rsidTr="004C2094">
        <w:trPr>
          <w:trHeight w:val="1896"/>
        </w:trPr>
        <w:tc>
          <w:tcPr>
            <w:tcW w:w="9570" w:type="dxa"/>
            <w:vAlign w:val="center"/>
          </w:tcPr>
          <w:p w:rsidR="00742DA8" w:rsidRPr="00B5621F" w:rsidRDefault="00742DA8" w:rsidP="00B5621F">
            <w:pPr>
              <w:jc w:val="center"/>
              <w:rPr>
                <w:b/>
                <w:color w:val="auto"/>
                <w:szCs w:val="24"/>
              </w:rPr>
            </w:pPr>
          </w:p>
          <w:p w:rsidR="00B5621F" w:rsidRDefault="00B5621F" w:rsidP="00B5621F">
            <w:pPr>
              <w:pStyle w:val="Style4"/>
              <w:widowControl/>
              <w:jc w:val="center"/>
              <w:rPr>
                <w:rStyle w:val="FontStyle25"/>
                <w:sz w:val="24"/>
                <w:szCs w:val="24"/>
                <w:lang w:eastAsia="en-US"/>
              </w:rPr>
            </w:pPr>
            <w:r>
              <w:rPr>
                <w:rStyle w:val="FontStyle25"/>
                <w:sz w:val="24"/>
                <w:szCs w:val="24"/>
                <w:lang w:eastAsia="en-US"/>
              </w:rPr>
              <w:t>КОЖА</w:t>
            </w:r>
          </w:p>
          <w:p w:rsidR="00B5621F" w:rsidRDefault="00B5621F" w:rsidP="00B5621F">
            <w:pPr>
              <w:pStyle w:val="Style4"/>
              <w:widowControl/>
              <w:jc w:val="center"/>
              <w:rPr>
                <w:rStyle w:val="FontStyle25"/>
                <w:sz w:val="24"/>
                <w:szCs w:val="24"/>
                <w:lang w:eastAsia="en-US"/>
              </w:rPr>
            </w:pPr>
          </w:p>
          <w:p w:rsidR="00EC768C" w:rsidRDefault="00B5621F" w:rsidP="00B5621F">
            <w:pPr>
              <w:jc w:val="center"/>
              <w:rPr>
                <w:rStyle w:val="FontStyle25"/>
                <w:rFonts w:eastAsiaTheme="minorEastAsia"/>
                <w:sz w:val="24"/>
                <w:szCs w:val="24"/>
                <w:lang w:eastAsia="en-US"/>
              </w:rPr>
            </w:pPr>
            <w:r w:rsidRPr="00B5621F">
              <w:rPr>
                <w:rStyle w:val="FontStyle25"/>
                <w:sz w:val="24"/>
                <w:szCs w:val="24"/>
                <w:lang w:eastAsia="en-US"/>
              </w:rPr>
              <w:t xml:space="preserve"> </w:t>
            </w:r>
            <w:r w:rsidR="00EC768C" w:rsidRPr="00EC768C">
              <w:rPr>
                <w:rStyle w:val="FontStyle25"/>
                <w:rFonts w:eastAsiaTheme="minorEastAsia"/>
                <w:sz w:val="24"/>
                <w:szCs w:val="24"/>
                <w:lang w:eastAsia="en-US"/>
              </w:rPr>
              <w:t>ВЫБОРОЧНЫЙ КОНТРОЛЬ.</w:t>
            </w:r>
          </w:p>
          <w:p w:rsidR="00EC768C" w:rsidRDefault="00EC768C" w:rsidP="00B5621F">
            <w:pPr>
              <w:jc w:val="center"/>
              <w:rPr>
                <w:rStyle w:val="FontStyle25"/>
                <w:rFonts w:eastAsiaTheme="minorEastAsia"/>
                <w:sz w:val="24"/>
                <w:szCs w:val="24"/>
                <w:lang w:eastAsia="en-US"/>
              </w:rPr>
            </w:pPr>
          </w:p>
          <w:p w:rsidR="00787C91" w:rsidRPr="00B5621F" w:rsidRDefault="00EC768C" w:rsidP="00B5621F">
            <w:pPr>
              <w:jc w:val="center"/>
              <w:rPr>
                <w:b/>
                <w:bCs/>
                <w:color w:val="auto"/>
                <w:szCs w:val="24"/>
              </w:rPr>
            </w:pPr>
            <w:r w:rsidRPr="00EC768C">
              <w:rPr>
                <w:rStyle w:val="FontStyle25"/>
                <w:rFonts w:eastAsiaTheme="minorEastAsia"/>
                <w:sz w:val="24"/>
                <w:szCs w:val="24"/>
                <w:lang w:eastAsia="en-US"/>
              </w:rPr>
              <w:t xml:space="preserve"> КОЛИЧЕСТВО ОБРАЗЦОВ ДЛЯ ВЫБОРКИ БОЛЬШОГО ОБЪЕМА </w:t>
            </w:r>
          </w:p>
          <w:p w:rsidR="00EC768C" w:rsidRDefault="00EC768C" w:rsidP="00B5621F">
            <w:pPr>
              <w:jc w:val="center"/>
              <w:rPr>
                <w:color w:val="auto"/>
              </w:rPr>
            </w:pPr>
          </w:p>
          <w:p w:rsidR="00A720B0" w:rsidRPr="00B5621F" w:rsidRDefault="00B5621F" w:rsidP="00B5621F">
            <w:pPr>
              <w:jc w:val="center"/>
              <w:rPr>
                <w:color w:val="auto"/>
                <w:szCs w:val="24"/>
                <w:lang w:val="en-US"/>
              </w:rPr>
            </w:pPr>
            <w:r w:rsidRPr="009269F8">
              <w:rPr>
                <w:color w:val="auto"/>
                <w:lang w:val="en-US"/>
              </w:rPr>
              <w:t>Leather</w:t>
            </w:r>
            <w:r w:rsidRPr="004A3D90">
              <w:rPr>
                <w:color w:val="auto"/>
                <w:lang w:val="en-US"/>
              </w:rPr>
              <w:t xml:space="preserve">. </w:t>
            </w:r>
            <w:r w:rsidR="000606DD" w:rsidRPr="000606DD">
              <w:rPr>
                <w:color w:val="auto"/>
                <w:lang w:val="en-US"/>
              </w:rPr>
              <w:t>Sampling. Number of items for a gross sample</w:t>
            </w:r>
          </w:p>
        </w:tc>
      </w:tr>
      <w:tr w:rsidR="00AB5BF9" w:rsidRPr="000606DD" w:rsidTr="004C2094">
        <w:trPr>
          <w:trHeight w:val="93"/>
        </w:trPr>
        <w:tc>
          <w:tcPr>
            <w:tcW w:w="9570" w:type="dxa"/>
            <w:tcBorders>
              <w:bottom w:val="single" w:sz="18" w:space="0" w:color="auto"/>
            </w:tcBorders>
            <w:vAlign w:val="center"/>
          </w:tcPr>
          <w:p w:rsidR="00AB5BF9" w:rsidRPr="00A720B0"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rsidR="00AB5BF9" w:rsidRPr="00246599" w:rsidRDefault="00AB5BF9" w:rsidP="00651442">
      <w:pPr>
        <w:pStyle w:val="22"/>
        <w:ind w:left="0" w:firstLine="567"/>
        <w:rPr>
          <w:rFonts w:ascii="Arial" w:hAnsi="Arial"/>
          <w:color w:val="auto"/>
          <w:sz w:val="22"/>
          <w:szCs w:val="22"/>
          <w:lang w:val="ru-RU"/>
        </w:rPr>
      </w:pPr>
    </w:p>
    <w:p w:rsidR="003F6E09" w:rsidRDefault="003F6E09" w:rsidP="00651442">
      <w:pPr>
        <w:ind w:firstLine="567"/>
        <w:jc w:val="both"/>
        <w:rPr>
          <w:rFonts w:eastAsia="Calibri"/>
          <w:b/>
          <w:color w:val="auto"/>
          <w:sz w:val="28"/>
          <w:lang w:val="kk-KZ" w:eastAsia="en-US"/>
        </w:rPr>
      </w:pPr>
    </w:p>
    <w:p w:rsidR="00F32BF5" w:rsidRPr="008F2D95" w:rsidRDefault="00F32BF5" w:rsidP="00651442">
      <w:pPr>
        <w:ind w:firstLine="567"/>
        <w:jc w:val="both"/>
        <w:rPr>
          <w:rFonts w:eastAsia="Calibri"/>
          <w:b/>
          <w:color w:val="auto"/>
          <w:sz w:val="28"/>
          <w:lang w:val="kk-KZ" w:eastAsia="en-US"/>
        </w:rPr>
      </w:pPr>
      <w:r w:rsidRPr="008F2D95">
        <w:rPr>
          <w:rFonts w:eastAsia="Calibri"/>
          <w:b/>
          <w:color w:val="auto"/>
          <w:sz w:val="28"/>
          <w:lang w:val="kk-KZ" w:eastAsia="en-US"/>
        </w:rPr>
        <w:t>1</w:t>
      </w:r>
      <w:r w:rsidR="00423128" w:rsidRPr="008F2D95">
        <w:rPr>
          <w:rFonts w:eastAsia="Calibri"/>
          <w:b/>
          <w:color w:val="auto"/>
          <w:sz w:val="28"/>
          <w:lang w:val="kk-KZ" w:eastAsia="en-US"/>
        </w:rPr>
        <w:t xml:space="preserve"> </w:t>
      </w:r>
      <w:r w:rsidRPr="008F2D95">
        <w:rPr>
          <w:rFonts w:eastAsia="Calibri"/>
          <w:b/>
          <w:color w:val="auto"/>
          <w:sz w:val="28"/>
          <w:lang w:val="kk-KZ" w:eastAsia="en-US"/>
        </w:rPr>
        <w:t>Область применения</w:t>
      </w:r>
    </w:p>
    <w:p w:rsidR="00047F59" w:rsidRPr="008F2D95" w:rsidRDefault="00047F59" w:rsidP="00651442">
      <w:pPr>
        <w:ind w:firstLine="567"/>
        <w:jc w:val="both"/>
        <w:rPr>
          <w:rFonts w:eastAsia="Calibri"/>
          <w:b/>
          <w:color w:val="auto"/>
          <w:szCs w:val="24"/>
          <w:lang w:val="kk-KZ" w:eastAsia="en-US"/>
        </w:rPr>
      </w:pPr>
    </w:p>
    <w:p w:rsidR="000606DD" w:rsidRPr="000606DD" w:rsidRDefault="000606DD" w:rsidP="000606DD">
      <w:pPr>
        <w:ind w:firstLine="567"/>
        <w:jc w:val="both"/>
        <w:rPr>
          <w:rFonts w:eastAsia="Calibri"/>
          <w:color w:val="auto"/>
          <w:szCs w:val="24"/>
          <w:lang w:val="kk-KZ" w:eastAsia="en-US"/>
        </w:rPr>
      </w:pPr>
      <w:r w:rsidRPr="000606DD">
        <w:rPr>
          <w:rFonts w:eastAsia="Calibri"/>
          <w:color w:val="auto"/>
          <w:szCs w:val="24"/>
          <w:lang w:val="kk-KZ" w:eastAsia="en-US"/>
        </w:rPr>
        <w:t>Настоящий стандарт устанавливает метод отбора целых кусков кожи из партии для формирования выборки большого объема.</w:t>
      </w:r>
    </w:p>
    <w:p w:rsidR="000606DD" w:rsidRPr="000606DD" w:rsidRDefault="000606DD" w:rsidP="000606DD">
      <w:pPr>
        <w:ind w:firstLine="567"/>
        <w:jc w:val="both"/>
        <w:rPr>
          <w:rFonts w:eastAsia="Calibri"/>
          <w:color w:val="auto"/>
          <w:szCs w:val="24"/>
          <w:lang w:val="kk-KZ" w:eastAsia="en-US"/>
        </w:rPr>
      </w:pPr>
      <w:r w:rsidRPr="000606DD">
        <w:rPr>
          <w:rFonts w:eastAsia="Calibri"/>
          <w:color w:val="auto"/>
          <w:szCs w:val="24"/>
          <w:lang w:val="kk-KZ" w:eastAsia="en-US"/>
        </w:rPr>
        <w:t>Настоящий стандарт распространяется на кожи всех видов и способов дубления.</w:t>
      </w:r>
    </w:p>
    <w:p w:rsidR="000606DD" w:rsidRDefault="000606DD" w:rsidP="000606DD">
      <w:pPr>
        <w:ind w:firstLine="567"/>
        <w:jc w:val="both"/>
        <w:rPr>
          <w:rFonts w:eastAsia="Calibri"/>
          <w:color w:val="auto"/>
          <w:szCs w:val="24"/>
          <w:lang w:val="kk-KZ" w:eastAsia="en-US"/>
        </w:rPr>
      </w:pPr>
    </w:p>
    <w:p w:rsidR="001F2896" w:rsidRPr="000606DD" w:rsidRDefault="000606DD" w:rsidP="000606DD">
      <w:pPr>
        <w:ind w:firstLine="567"/>
        <w:jc w:val="both"/>
        <w:rPr>
          <w:rFonts w:eastAsia="Calibri"/>
          <w:color w:val="auto"/>
          <w:sz w:val="22"/>
          <w:szCs w:val="22"/>
          <w:lang w:val="kk-KZ" w:eastAsia="en-US"/>
        </w:rPr>
      </w:pPr>
      <w:r w:rsidRPr="000606DD">
        <w:rPr>
          <w:rFonts w:eastAsia="Calibri"/>
          <w:color w:val="auto"/>
          <w:sz w:val="22"/>
          <w:szCs w:val="22"/>
          <w:lang w:val="kk-KZ" w:eastAsia="en-US"/>
        </w:rPr>
        <w:t>П</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р</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и</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м</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е</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ч</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а</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н</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и</w:t>
      </w:r>
      <w:r w:rsidRPr="000606DD">
        <w:rPr>
          <w:rFonts w:eastAsia="Calibri"/>
          <w:color w:val="auto"/>
          <w:sz w:val="22"/>
          <w:szCs w:val="22"/>
          <w:lang w:val="kk-KZ" w:eastAsia="en-US"/>
        </w:rPr>
        <w:t xml:space="preserve"> </w:t>
      </w:r>
      <w:r w:rsidRPr="000606DD">
        <w:rPr>
          <w:rFonts w:eastAsia="Calibri"/>
          <w:color w:val="auto"/>
          <w:sz w:val="22"/>
          <w:szCs w:val="22"/>
          <w:lang w:val="kk-KZ" w:eastAsia="en-US"/>
        </w:rPr>
        <w:t>е - Настоящий стандарт не распространяется на маркировку и хранение выборки большого объема</w:t>
      </w:r>
      <w:r w:rsidR="00B00FFF" w:rsidRPr="000606DD">
        <w:rPr>
          <w:rFonts w:eastAsia="Calibri"/>
          <w:color w:val="auto"/>
          <w:sz w:val="22"/>
          <w:szCs w:val="22"/>
          <w:lang w:val="kk-KZ" w:eastAsia="en-US"/>
        </w:rPr>
        <w:t>.</w:t>
      </w:r>
    </w:p>
    <w:p w:rsidR="00B00FFF" w:rsidRPr="00B45BF9" w:rsidRDefault="00B00FFF" w:rsidP="002A38AD">
      <w:pPr>
        <w:ind w:firstLine="567"/>
        <w:jc w:val="both"/>
        <w:rPr>
          <w:b/>
          <w:bCs/>
          <w:color w:val="auto"/>
          <w:szCs w:val="24"/>
        </w:rPr>
      </w:pPr>
    </w:p>
    <w:p w:rsidR="00B00FFF" w:rsidRDefault="00B00FFF" w:rsidP="00D30786">
      <w:pPr>
        <w:ind w:firstLine="567"/>
        <w:jc w:val="both"/>
        <w:rPr>
          <w:rFonts w:eastAsia="Calibri"/>
          <w:b/>
          <w:bCs/>
          <w:color w:val="000000"/>
          <w:sz w:val="28"/>
          <w:lang w:eastAsia="en-US"/>
        </w:rPr>
      </w:pPr>
      <w:r w:rsidRPr="00D30786">
        <w:rPr>
          <w:rFonts w:eastAsia="Calibri"/>
          <w:b/>
          <w:bCs/>
          <w:color w:val="000000"/>
          <w:sz w:val="28"/>
          <w:lang w:eastAsia="en-US"/>
        </w:rPr>
        <w:t>2 Нормативные ссылки</w:t>
      </w:r>
    </w:p>
    <w:p w:rsidR="00D30786" w:rsidRPr="00D30786" w:rsidRDefault="00D30786" w:rsidP="00D30786">
      <w:pPr>
        <w:ind w:firstLine="567"/>
        <w:jc w:val="both"/>
        <w:rPr>
          <w:rFonts w:eastAsia="Calibri"/>
          <w:b/>
          <w:bCs/>
          <w:color w:val="000000"/>
          <w:sz w:val="28"/>
          <w:lang w:eastAsia="en-US"/>
        </w:rPr>
      </w:pPr>
    </w:p>
    <w:p w:rsidR="00D30786" w:rsidRPr="008F2D95" w:rsidRDefault="00D30786" w:rsidP="00D30786">
      <w:pPr>
        <w:tabs>
          <w:tab w:val="left" w:pos="567"/>
        </w:tabs>
        <w:ind w:firstLine="567"/>
        <w:jc w:val="both"/>
        <w:rPr>
          <w:color w:val="000000"/>
          <w:kern w:val="2"/>
          <w:szCs w:val="24"/>
        </w:rPr>
      </w:pPr>
      <w:r w:rsidRPr="008F2D95">
        <w:rPr>
          <w:color w:val="000000"/>
          <w:kern w:val="2"/>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9F6612" w:rsidRDefault="000606DD" w:rsidP="00B00FFF">
      <w:pPr>
        <w:ind w:firstLine="720"/>
        <w:jc w:val="both"/>
        <w:rPr>
          <w:rFonts w:eastAsia="Calibri"/>
          <w:color w:val="000000"/>
          <w:szCs w:val="24"/>
          <w:lang w:eastAsia="en-US"/>
        </w:rPr>
      </w:pPr>
      <w:bookmarkStart w:id="0" w:name="bookmark3"/>
      <w:r w:rsidRPr="000606DD">
        <w:rPr>
          <w:rFonts w:eastAsia="Calibri"/>
          <w:color w:val="000000"/>
          <w:szCs w:val="24"/>
          <w:lang w:val="en-US" w:eastAsia="en-US"/>
        </w:rPr>
        <w:t>ISO 3534-2, Statistics — Vocabulary and symbols — Part 2: Applied statistics (</w:t>
      </w:r>
      <w:r w:rsidRPr="000606DD">
        <w:rPr>
          <w:rFonts w:eastAsia="Calibri"/>
          <w:color w:val="000000"/>
          <w:szCs w:val="24"/>
          <w:lang w:eastAsia="en-US"/>
        </w:rPr>
        <w:t>Статистика</w:t>
      </w:r>
      <w:r w:rsidRPr="000606DD">
        <w:rPr>
          <w:rFonts w:eastAsia="Calibri"/>
          <w:color w:val="000000"/>
          <w:szCs w:val="24"/>
          <w:lang w:val="en-US" w:eastAsia="en-US"/>
        </w:rPr>
        <w:t xml:space="preserve">. </w:t>
      </w:r>
      <w:r w:rsidRPr="000606DD">
        <w:rPr>
          <w:rFonts w:eastAsia="Calibri"/>
          <w:color w:val="000000"/>
          <w:szCs w:val="24"/>
          <w:lang w:eastAsia="en-US"/>
        </w:rPr>
        <w:t xml:space="preserve">Словарь и условные обозначения. Часть 2. </w:t>
      </w:r>
      <w:proofErr w:type="gramStart"/>
      <w:r w:rsidRPr="000606DD">
        <w:rPr>
          <w:rFonts w:eastAsia="Calibri"/>
          <w:color w:val="000000"/>
          <w:szCs w:val="24"/>
          <w:lang w:eastAsia="en-US"/>
        </w:rPr>
        <w:t>Прикладная статистика</w:t>
      </w:r>
      <w:r>
        <w:rPr>
          <w:rFonts w:eastAsia="Calibri"/>
          <w:color w:val="000000"/>
          <w:szCs w:val="24"/>
          <w:lang w:eastAsia="en-US"/>
        </w:rPr>
        <w:t>).</w:t>
      </w:r>
      <w:proofErr w:type="gramEnd"/>
    </w:p>
    <w:p w:rsidR="000606DD" w:rsidRPr="000606DD" w:rsidRDefault="000606DD" w:rsidP="00B00FFF">
      <w:pPr>
        <w:ind w:firstLine="720"/>
        <w:jc w:val="both"/>
        <w:rPr>
          <w:rFonts w:eastAsia="Calibri"/>
          <w:b/>
          <w:bCs/>
          <w:color w:val="000000"/>
          <w:sz w:val="28"/>
          <w:lang w:eastAsia="en-US"/>
        </w:rPr>
      </w:pPr>
    </w:p>
    <w:bookmarkEnd w:id="0"/>
    <w:p w:rsidR="009F6612" w:rsidRPr="009F6612" w:rsidRDefault="009F6612" w:rsidP="009F6612">
      <w:pPr>
        <w:ind w:firstLine="720"/>
        <w:jc w:val="both"/>
        <w:rPr>
          <w:rFonts w:eastAsia="Calibri"/>
          <w:b/>
          <w:bCs/>
          <w:color w:val="000000"/>
          <w:sz w:val="28"/>
          <w:lang w:eastAsia="en-US"/>
        </w:rPr>
      </w:pPr>
      <w:r w:rsidRPr="009F6612">
        <w:rPr>
          <w:rFonts w:eastAsia="Calibri"/>
          <w:b/>
          <w:bCs/>
          <w:iCs/>
          <w:color w:val="000000"/>
          <w:sz w:val="28"/>
          <w:lang w:eastAsia="en-US"/>
        </w:rPr>
        <w:t>3</w:t>
      </w:r>
      <w:r w:rsidRPr="009F6612">
        <w:rPr>
          <w:rFonts w:eastAsia="Calibri"/>
          <w:b/>
          <w:bCs/>
          <w:i/>
          <w:iCs/>
          <w:color w:val="000000"/>
          <w:sz w:val="28"/>
          <w:lang w:eastAsia="en-US"/>
        </w:rPr>
        <w:t xml:space="preserve"> </w:t>
      </w:r>
      <w:r w:rsidRPr="009F6612">
        <w:rPr>
          <w:rFonts w:eastAsia="Calibri"/>
          <w:b/>
          <w:bCs/>
          <w:color w:val="000000"/>
          <w:sz w:val="28"/>
          <w:lang w:eastAsia="en-US"/>
        </w:rPr>
        <w:t>Термины и определения</w:t>
      </w:r>
    </w:p>
    <w:p w:rsidR="009F6612" w:rsidRPr="009F6612" w:rsidRDefault="009F6612" w:rsidP="009F6612">
      <w:pPr>
        <w:ind w:firstLine="720"/>
        <w:jc w:val="both"/>
        <w:rPr>
          <w:rFonts w:eastAsia="Calibri"/>
          <w:b/>
          <w:bCs/>
          <w:color w:val="000000"/>
          <w:szCs w:val="24"/>
          <w:lang w:eastAsia="en-US"/>
        </w:rPr>
      </w:pPr>
    </w:p>
    <w:p w:rsidR="000606DD" w:rsidRPr="000606DD" w:rsidRDefault="000606DD" w:rsidP="000606DD">
      <w:pPr>
        <w:ind w:firstLine="720"/>
        <w:jc w:val="both"/>
        <w:rPr>
          <w:rFonts w:eastAsia="Calibri"/>
          <w:color w:val="000000"/>
          <w:szCs w:val="24"/>
          <w:lang w:eastAsia="en-US"/>
        </w:rPr>
      </w:pPr>
      <w:r w:rsidRPr="000606DD">
        <w:rPr>
          <w:rFonts w:eastAsia="Calibri"/>
          <w:color w:val="000000"/>
          <w:szCs w:val="24"/>
          <w:lang w:eastAsia="en-US"/>
        </w:rPr>
        <w:t xml:space="preserve">В настоящем стандарте применены термины и определения ISO 3534-2. Для отбора проб кожи применяются следующие </w:t>
      </w:r>
      <w:r w:rsidRPr="00F32D01">
        <w:rPr>
          <w:bCs/>
          <w:color w:val="auto"/>
          <w:kern w:val="36"/>
          <w:bdr w:val="none" w:sz="0" w:space="0" w:color="auto" w:frame="1"/>
        </w:rPr>
        <w:t>термины с соответствующими определениями:</w:t>
      </w:r>
    </w:p>
    <w:p w:rsidR="000606DD" w:rsidRPr="000606DD" w:rsidRDefault="000606DD" w:rsidP="000606DD">
      <w:pPr>
        <w:ind w:firstLine="720"/>
        <w:jc w:val="both"/>
        <w:rPr>
          <w:rFonts w:eastAsia="Calibri"/>
          <w:color w:val="000000"/>
          <w:szCs w:val="24"/>
          <w:lang w:eastAsia="en-US"/>
        </w:rPr>
      </w:pPr>
      <w:r w:rsidRPr="000606DD">
        <w:rPr>
          <w:rFonts w:eastAsia="Calibri"/>
          <w:b/>
          <w:color w:val="000000"/>
          <w:szCs w:val="24"/>
          <w:lang w:eastAsia="en-US"/>
        </w:rPr>
        <w:t>3.1</w:t>
      </w:r>
      <w:r w:rsidRPr="000606DD">
        <w:rPr>
          <w:rFonts w:eastAsia="Calibri"/>
          <w:b/>
          <w:color w:val="000000"/>
          <w:szCs w:val="24"/>
          <w:lang w:eastAsia="en-US"/>
        </w:rPr>
        <w:t xml:space="preserve"> Л</w:t>
      </w:r>
      <w:r w:rsidRPr="000606DD">
        <w:rPr>
          <w:rFonts w:eastAsia="Calibri"/>
          <w:b/>
          <w:color w:val="000000"/>
          <w:szCs w:val="24"/>
          <w:lang w:eastAsia="en-US"/>
        </w:rPr>
        <w:t>от</w:t>
      </w:r>
      <w:r w:rsidRPr="000606DD">
        <w:rPr>
          <w:rFonts w:eastAsia="Calibri"/>
          <w:b/>
          <w:color w:val="000000"/>
          <w:szCs w:val="24"/>
          <w:lang w:eastAsia="en-US"/>
        </w:rPr>
        <w:t xml:space="preserve"> (П</w:t>
      </w:r>
      <w:r w:rsidRPr="000606DD">
        <w:rPr>
          <w:rFonts w:eastAsia="Calibri"/>
          <w:b/>
          <w:color w:val="000000"/>
          <w:szCs w:val="24"/>
          <w:lang w:eastAsia="en-US"/>
        </w:rPr>
        <w:t>артия</w:t>
      </w:r>
      <w:r w:rsidRPr="000606DD">
        <w:rPr>
          <w:rFonts w:eastAsia="Calibri"/>
          <w:b/>
          <w:color w:val="000000"/>
          <w:szCs w:val="24"/>
          <w:lang w:eastAsia="en-US"/>
        </w:rPr>
        <w:t>):</w:t>
      </w:r>
      <w:r>
        <w:rPr>
          <w:rFonts w:eastAsia="Calibri"/>
          <w:color w:val="000000"/>
          <w:szCs w:val="24"/>
          <w:lang w:eastAsia="en-US"/>
        </w:rPr>
        <w:t xml:space="preserve"> </w:t>
      </w:r>
      <w:r w:rsidRPr="000606DD">
        <w:rPr>
          <w:rFonts w:eastAsia="Calibri"/>
          <w:color w:val="000000"/>
          <w:szCs w:val="24"/>
          <w:lang w:eastAsia="en-US"/>
        </w:rPr>
        <w:t>Определенное количество кожи, изготовленное или произведенное в условиях, которые считаются однородными</w:t>
      </w:r>
    </w:p>
    <w:p w:rsidR="000606DD" w:rsidRPr="000606DD" w:rsidRDefault="000606DD" w:rsidP="000606DD">
      <w:pPr>
        <w:ind w:firstLine="720"/>
        <w:jc w:val="both"/>
        <w:rPr>
          <w:rFonts w:eastAsia="Calibri"/>
          <w:color w:val="000000"/>
          <w:szCs w:val="24"/>
          <w:lang w:eastAsia="en-US"/>
        </w:rPr>
      </w:pPr>
      <w:r w:rsidRPr="000606DD">
        <w:rPr>
          <w:rFonts w:eastAsia="Calibri"/>
          <w:b/>
          <w:color w:val="000000"/>
          <w:szCs w:val="24"/>
          <w:lang w:eastAsia="en-US"/>
        </w:rPr>
        <w:t>3.2</w:t>
      </w:r>
      <w:r w:rsidRPr="000606DD">
        <w:rPr>
          <w:rFonts w:eastAsia="Calibri"/>
          <w:b/>
          <w:color w:val="000000"/>
          <w:szCs w:val="24"/>
          <w:lang w:eastAsia="en-US"/>
        </w:rPr>
        <w:t xml:space="preserve"> В</w:t>
      </w:r>
      <w:r w:rsidRPr="000606DD">
        <w:rPr>
          <w:rFonts w:eastAsia="Calibri"/>
          <w:b/>
          <w:color w:val="000000"/>
          <w:szCs w:val="24"/>
          <w:lang w:eastAsia="en-US"/>
        </w:rPr>
        <w:t>ыборка большого объема</w:t>
      </w:r>
      <w:r w:rsidRPr="000606DD">
        <w:rPr>
          <w:rFonts w:eastAsia="Calibri"/>
          <w:b/>
          <w:color w:val="000000"/>
          <w:szCs w:val="24"/>
          <w:lang w:eastAsia="en-US"/>
        </w:rPr>
        <w:t>:</w:t>
      </w:r>
      <w:r>
        <w:rPr>
          <w:rFonts w:eastAsia="Calibri"/>
          <w:color w:val="000000"/>
          <w:szCs w:val="24"/>
          <w:lang w:eastAsia="en-US"/>
        </w:rPr>
        <w:t xml:space="preserve"> К</w:t>
      </w:r>
      <w:r w:rsidRPr="000606DD">
        <w:rPr>
          <w:rFonts w:eastAsia="Calibri"/>
          <w:color w:val="000000"/>
          <w:szCs w:val="24"/>
          <w:lang w:eastAsia="en-US"/>
        </w:rPr>
        <w:t>оличество единиц товара, отобранных в качестве образцов из партии</w:t>
      </w:r>
    </w:p>
    <w:p w:rsidR="009F6612" w:rsidRDefault="000606DD" w:rsidP="000606DD">
      <w:pPr>
        <w:ind w:firstLine="720"/>
        <w:jc w:val="both"/>
        <w:rPr>
          <w:rFonts w:eastAsia="Calibri"/>
          <w:color w:val="000000"/>
          <w:szCs w:val="24"/>
          <w:lang w:eastAsia="en-US"/>
        </w:rPr>
      </w:pPr>
      <w:r w:rsidRPr="000606DD">
        <w:rPr>
          <w:rFonts w:eastAsia="Calibri"/>
          <w:b/>
          <w:color w:val="000000"/>
          <w:szCs w:val="24"/>
          <w:lang w:eastAsia="en-US"/>
        </w:rPr>
        <w:t>3.3</w:t>
      </w:r>
      <w:r w:rsidRPr="000606DD">
        <w:rPr>
          <w:rFonts w:eastAsia="Calibri"/>
          <w:b/>
          <w:color w:val="000000"/>
          <w:szCs w:val="24"/>
          <w:lang w:eastAsia="en-US"/>
        </w:rPr>
        <w:t xml:space="preserve"> Е</w:t>
      </w:r>
      <w:r w:rsidRPr="000606DD">
        <w:rPr>
          <w:rFonts w:eastAsia="Calibri"/>
          <w:b/>
          <w:color w:val="000000"/>
          <w:szCs w:val="24"/>
          <w:lang w:eastAsia="en-US"/>
        </w:rPr>
        <w:t>диница товара</w:t>
      </w:r>
      <w:r w:rsidRPr="000606DD">
        <w:rPr>
          <w:rFonts w:eastAsia="Calibri"/>
          <w:b/>
          <w:color w:val="000000"/>
          <w:szCs w:val="24"/>
          <w:lang w:eastAsia="en-US"/>
        </w:rPr>
        <w:t>:</w:t>
      </w:r>
      <w:r>
        <w:rPr>
          <w:rFonts w:eastAsia="Calibri"/>
          <w:color w:val="000000"/>
          <w:szCs w:val="24"/>
          <w:lang w:eastAsia="en-US"/>
        </w:rPr>
        <w:t xml:space="preserve"> Ц</w:t>
      </w:r>
      <w:r w:rsidRPr="000606DD">
        <w:rPr>
          <w:rFonts w:eastAsia="Calibri"/>
          <w:color w:val="000000"/>
          <w:szCs w:val="24"/>
          <w:lang w:eastAsia="en-US"/>
        </w:rPr>
        <w:t>елый кусок кожи, принадлежащий выборке большого объема</w:t>
      </w:r>
    </w:p>
    <w:p w:rsidR="000606DD" w:rsidRPr="009F6612" w:rsidRDefault="000606DD" w:rsidP="000606DD">
      <w:pPr>
        <w:ind w:firstLine="720"/>
        <w:jc w:val="both"/>
        <w:rPr>
          <w:rFonts w:eastAsia="Calibri"/>
          <w:b/>
          <w:bCs/>
          <w:color w:val="000000"/>
          <w:szCs w:val="24"/>
          <w:lang w:eastAsia="en-US"/>
        </w:rPr>
      </w:pPr>
    </w:p>
    <w:p w:rsidR="000606DD" w:rsidRPr="000606DD" w:rsidRDefault="000606DD" w:rsidP="000606DD">
      <w:pPr>
        <w:pStyle w:val="Style10"/>
        <w:widowControl/>
        <w:ind w:firstLine="720"/>
        <w:jc w:val="both"/>
        <w:rPr>
          <w:rStyle w:val="FontStyle37"/>
          <w:rFonts w:ascii="Arial" w:hAnsi="Arial" w:cs="Arial"/>
          <w:sz w:val="28"/>
          <w:szCs w:val="28"/>
          <w:lang w:eastAsia="en-US"/>
        </w:rPr>
      </w:pPr>
      <w:r w:rsidRPr="000606DD">
        <w:rPr>
          <w:rStyle w:val="FontStyle37"/>
          <w:rFonts w:ascii="Arial" w:hAnsi="Arial" w:cs="Arial"/>
          <w:sz w:val="28"/>
          <w:szCs w:val="28"/>
          <w:lang w:eastAsia="en-US"/>
        </w:rPr>
        <w:t>4 Метод отбора образцов</w:t>
      </w:r>
    </w:p>
    <w:p w:rsidR="000606DD" w:rsidRPr="000606DD" w:rsidRDefault="000606DD" w:rsidP="000606DD">
      <w:pPr>
        <w:pStyle w:val="Style9"/>
        <w:widowControl/>
        <w:ind w:firstLine="720"/>
        <w:jc w:val="both"/>
        <w:rPr>
          <w:rStyle w:val="FontStyle35"/>
          <w:sz w:val="24"/>
          <w:szCs w:val="24"/>
          <w:lang w:eastAsia="en-US"/>
        </w:rPr>
      </w:pPr>
      <w:r w:rsidRPr="000606DD">
        <w:rPr>
          <w:rStyle w:val="FontStyle36"/>
          <w:sz w:val="24"/>
          <w:szCs w:val="24"/>
          <w:lang w:eastAsia="en-US"/>
        </w:rPr>
        <w:lastRenderedPageBreak/>
        <w:t>4.1</w:t>
      </w:r>
      <w:proofErr w:type="gramStart"/>
      <w:r w:rsidRPr="000606DD">
        <w:rPr>
          <w:rStyle w:val="FontStyle36"/>
          <w:sz w:val="24"/>
          <w:szCs w:val="24"/>
          <w:lang w:eastAsia="en-US"/>
        </w:rPr>
        <w:t xml:space="preserve"> </w:t>
      </w:r>
      <w:r w:rsidRPr="000606DD">
        <w:rPr>
          <w:rStyle w:val="FontStyle35"/>
          <w:sz w:val="24"/>
          <w:szCs w:val="24"/>
          <w:lang w:eastAsia="en-US"/>
        </w:rPr>
        <w:t>П</w:t>
      </w:r>
      <w:proofErr w:type="gramEnd"/>
      <w:r w:rsidRPr="000606DD">
        <w:rPr>
          <w:rStyle w:val="FontStyle35"/>
          <w:sz w:val="24"/>
          <w:szCs w:val="24"/>
          <w:lang w:eastAsia="en-US"/>
        </w:rPr>
        <w:t>ри отсутствии другого соглашения о порядке отбора образцов между заинтересованными сторонами или о методе испытаний рекомендуется проведение процедуры согласно 4.2 и 4.3.</w:t>
      </w:r>
    </w:p>
    <w:p w:rsidR="000606DD" w:rsidRPr="000606DD" w:rsidRDefault="000606DD" w:rsidP="000606DD">
      <w:pPr>
        <w:pStyle w:val="Style9"/>
        <w:widowControl/>
        <w:ind w:firstLine="720"/>
        <w:jc w:val="both"/>
        <w:rPr>
          <w:rStyle w:val="FontStyle35"/>
          <w:sz w:val="24"/>
          <w:szCs w:val="24"/>
          <w:lang w:eastAsia="en-US"/>
        </w:rPr>
      </w:pPr>
      <w:r w:rsidRPr="000606DD">
        <w:rPr>
          <w:rStyle w:val="FontStyle36"/>
          <w:sz w:val="24"/>
          <w:szCs w:val="24"/>
          <w:lang w:eastAsia="en-US"/>
        </w:rPr>
        <w:t xml:space="preserve">4.2 </w:t>
      </w:r>
      <w:r w:rsidRPr="000606DD">
        <w:rPr>
          <w:rStyle w:val="FontStyle35"/>
          <w:sz w:val="24"/>
          <w:szCs w:val="24"/>
          <w:lang w:eastAsia="en-US"/>
        </w:rPr>
        <w:t>Количество единиц товара в выборке зависит от размера партии и цели отбора проб. Количество будет зависеть от надежности результатов испытаний, различия в свойствах и ошибки, присущие процедуре испытаний.</w:t>
      </w:r>
    </w:p>
    <w:p w:rsidR="000606DD" w:rsidRPr="000606DD" w:rsidRDefault="000606DD" w:rsidP="000606DD">
      <w:pPr>
        <w:pStyle w:val="Style9"/>
        <w:widowControl/>
        <w:ind w:firstLine="720"/>
        <w:jc w:val="both"/>
        <w:rPr>
          <w:rStyle w:val="FontStyle35"/>
          <w:sz w:val="24"/>
          <w:szCs w:val="24"/>
          <w:lang w:eastAsia="en-US"/>
        </w:rPr>
      </w:pPr>
      <w:hyperlink w:anchor="bookmark5" w:tooltip="#bookmark5" w:history="1">
        <w:bookmarkStart w:id="1" w:name="bookmark4"/>
        <w:r w:rsidRPr="000606DD">
          <w:rPr>
            <w:rStyle w:val="FontStyle36"/>
            <w:sz w:val="24"/>
            <w:szCs w:val="24"/>
            <w:lang w:eastAsia="en-US"/>
          </w:rPr>
          <w:t>4</w:t>
        </w:r>
        <w:bookmarkEnd w:id="1"/>
      </w:hyperlink>
      <w:r w:rsidRPr="000606DD">
        <w:rPr>
          <w:rStyle w:val="FontStyle36"/>
          <w:sz w:val="24"/>
          <w:szCs w:val="24"/>
          <w:lang w:eastAsia="en-US"/>
        </w:rPr>
        <w:t xml:space="preserve">.3 </w:t>
      </w:r>
      <w:r w:rsidRPr="000606DD">
        <w:rPr>
          <w:rStyle w:val="FontStyle35"/>
          <w:sz w:val="24"/>
          <w:szCs w:val="24"/>
          <w:lang w:eastAsia="en-US"/>
        </w:rPr>
        <w:t>Минимальное количество единиц товара в выборке большого объема приведено в таблице 1.</w:t>
      </w:r>
    </w:p>
    <w:p w:rsidR="000606DD" w:rsidRDefault="000606DD" w:rsidP="000606DD">
      <w:pPr>
        <w:pStyle w:val="Style19"/>
        <w:widowControl/>
        <w:jc w:val="both"/>
        <w:rPr>
          <w:rStyle w:val="FontStyle36"/>
          <w:rFonts w:ascii="Times New Roman" w:hAnsi="Times New Roman" w:cs="Times New Roman"/>
          <w:sz w:val="28"/>
          <w:szCs w:val="28"/>
          <w:lang w:eastAsia="en-US"/>
        </w:rPr>
      </w:pPr>
    </w:p>
    <w:p w:rsidR="000606DD" w:rsidRDefault="000606DD" w:rsidP="000606DD">
      <w:pPr>
        <w:pStyle w:val="Style19"/>
        <w:widowControl/>
        <w:rPr>
          <w:rStyle w:val="FontStyle36"/>
          <w:sz w:val="22"/>
          <w:szCs w:val="22"/>
          <w:lang w:eastAsia="en-US"/>
        </w:rPr>
      </w:pPr>
      <w:r w:rsidRPr="000606DD">
        <w:rPr>
          <w:rStyle w:val="FontStyle36"/>
          <w:sz w:val="22"/>
          <w:szCs w:val="22"/>
          <w:lang w:eastAsia="en-US"/>
        </w:rPr>
        <w:t>Т</w:t>
      </w:r>
      <w:r>
        <w:rPr>
          <w:rStyle w:val="FontStyle36"/>
          <w:sz w:val="22"/>
          <w:szCs w:val="22"/>
          <w:lang w:eastAsia="en-US"/>
        </w:rPr>
        <w:t xml:space="preserve"> </w:t>
      </w:r>
      <w:r w:rsidRPr="000606DD">
        <w:rPr>
          <w:rStyle w:val="FontStyle36"/>
          <w:sz w:val="22"/>
          <w:szCs w:val="22"/>
          <w:lang w:eastAsia="en-US"/>
        </w:rPr>
        <w:t>а</w:t>
      </w:r>
      <w:r>
        <w:rPr>
          <w:rStyle w:val="FontStyle36"/>
          <w:sz w:val="22"/>
          <w:szCs w:val="22"/>
          <w:lang w:eastAsia="en-US"/>
        </w:rPr>
        <w:t xml:space="preserve"> </w:t>
      </w:r>
      <w:r w:rsidRPr="000606DD">
        <w:rPr>
          <w:rStyle w:val="FontStyle36"/>
          <w:sz w:val="22"/>
          <w:szCs w:val="22"/>
          <w:lang w:eastAsia="en-US"/>
        </w:rPr>
        <w:t>б</w:t>
      </w:r>
      <w:r>
        <w:rPr>
          <w:rStyle w:val="FontStyle36"/>
          <w:sz w:val="22"/>
          <w:szCs w:val="22"/>
          <w:lang w:eastAsia="en-US"/>
        </w:rPr>
        <w:t xml:space="preserve"> </w:t>
      </w:r>
      <w:r w:rsidRPr="000606DD">
        <w:rPr>
          <w:rStyle w:val="FontStyle36"/>
          <w:sz w:val="22"/>
          <w:szCs w:val="22"/>
          <w:lang w:eastAsia="en-US"/>
        </w:rPr>
        <w:t>л</w:t>
      </w:r>
      <w:r>
        <w:rPr>
          <w:rStyle w:val="FontStyle36"/>
          <w:sz w:val="22"/>
          <w:szCs w:val="22"/>
          <w:lang w:eastAsia="en-US"/>
        </w:rPr>
        <w:t xml:space="preserve"> </w:t>
      </w:r>
      <w:r w:rsidRPr="000606DD">
        <w:rPr>
          <w:rStyle w:val="FontStyle36"/>
          <w:sz w:val="22"/>
          <w:szCs w:val="22"/>
          <w:lang w:eastAsia="en-US"/>
        </w:rPr>
        <w:t>и</w:t>
      </w:r>
      <w:r>
        <w:rPr>
          <w:rStyle w:val="FontStyle36"/>
          <w:sz w:val="22"/>
          <w:szCs w:val="22"/>
          <w:lang w:eastAsia="en-US"/>
        </w:rPr>
        <w:t xml:space="preserve"> </w:t>
      </w:r>
      <w:proofErr w:type="gramStart"/>
      <w:r w:rsidRPr="000606DD">
        <w:rPr>
          <w:rStyle w:val="FontStyle36"/>
          <w:sz w:val="22"/>
          <w:szCs w:val="22"/>
          <w:lang w:eastAsia="en-US"/>
        </w:rPr>
        <w:t>ц</w:t>
      </w:r>
      <w:proofErr w:type="gramEnd"/>
      <w:r>
        <w:rPr>
          <w:rStyle w:val="FontStyle36"/>
          <w:sz w:val="22"/>
          <w:szCs w:val="22"/>
          <w:lang w:eastAsia="en-US"/>
        </w:rPr>
        <w:t xml:space="preserve"> </w:t>
      </w:r>
      <w:r w:rsidRPr="000606DD">
        <w:rPr>
          <w:rStyle w:val="FontStyle36"/>
          <w:sz w:val="22"/>
          <w:szCs w:val="22"/>
          <w:lang w:eastAsia="en-US"/>
        </w:rPr>
        <w:t>а 1. Минимальное количество единиц товара</w:t>
      </w:r>
    </w:p>
    <w:p w:rsidR="000606DD" w:rsidRPr="000606DD" w:rsidRDefault="000606DD" w:rsidP="000606DD">
      <w:pPr>
        <w:pStyle w:val="Style19"/>
        <w:widowControl/>
        <w:rPr>
          <w:rStyle w:val="FontStyle36"/>
          <w:sz w:val="22"/>
          <w:szCs w:val="22"/>
          <w:lang w:eastAsia="en-US"/>
        </w:rPr>
      </w:pPr>
    </w:p>
    <w:tbl>
      <w:tblPr>
        <w:tblW w:w="9773" w:type="dxa"/>
        <w:jc w:val="center"/>
        <w:tblLayout w:type="fixed"/>
        <w:tblCellMar>
          <w:left w:w="40" w:type="dxa"/>
          <w:right w:w="40" w:type="dxa"/>
        </w:tblCellMar>
        <w:tblLook w:val="0000" w:firstRow="0" w:lastRow="0" w:firstColumn="0" w:lastColumn="0" w:noHBand="0" w:noVBand="0"/>
      </w:tblPr>
      <w:tblGrid>
        <w:gridCol w:w="3044"/>
        <w:gridCol w:w="3465"/>
        <w:gridCol w:w="3264"/>
      </w:tblGrid>
      <w:tr w:rsidR="000606DD" w:rsidRPr="000606DD" w:rsidTr="000D0035">
        <w:trPr>
          <w:trHeight w:val="336"/>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3"/>
              <w:widowControl/>
              <w:jc w:val="center"/>
              <w:rPr>
                <w:rStyle w:val="FontStyle34"/>
                <w:rFonts w:ascii="Times New Roman" w:hAnsi="Times New Roman" w:cs="Times New Roman"/>
                <w:sz w:val="20"/>
                <w:szCs w:val="20"/>
                <w:lang w:eastAsia="en-US"/>
              </w:rPr>
            </w:pPr>
            <w:r w:rsidRPr="000606DD">
              <w:rPr>
                <w:rStyle w:val="FontStyle34"/>
                <w:rFonts w:ascii="Times New Roman" w:hAnsi="Times New Roman" w:cs="Times New Roman"/>
                <w:sz w:val="20"/>
                <w:szCs w:val="20"/>
                <w:lang w:eastAsia="en-US"/>
              </w:rPr>
              <w:t>Количество кож в партии</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3"/>
              <w:widowControl/>
              <w:jc w:val="center"/>
              <w:rPr>
                <w:rStyle w:val="FontStyle34"/>
                <w:rFonts w:ascii="Times New Roman" w:hAnsi="Times New Roman" w:cs="Times New Roman"/>
                <w:sz w:val="20"/>
                <w:szCs w:val="20"/>
                <w:vertAlign w:val="superscript"/>
                <w:lang w:eastAsia="en-US"/>
              </w:rPr>
            </w:pPr>
            <w:r w:rsidRPr="000606DD">
              <w:rPr>
                <w:rStyle w:val="FontStyle34"/>
                <w:rFonts w:ascii="Times New Roman" w:hAnsi="Times New Roman" w:cs="Times New Roman"/>
                <w:sz w:val="20"/>
                <w:szCs w:val="20"/>
                <w:lang w:eastAsia="en-US"/>
              </w:rPr>
              <w:t>Неразрушающее испытание</w:t>
            </w:r>
            <w:r w:rsidRPr="000606DD">
              <w:rPr>
                <w:rStyle w:val="FontStyle34"/>
                <w:rFonts w:ascii="Times New Roman" w:hAnsi="Times New Roman" w:cs="Times New Roman"/>
                <w:sz w:val="20"/>
                <w:szCs w:val="20"/>
                <w:lang w:eastAsia="en-US"/>
              </w:rPr>
              <w:t xml:space="preserve"> </w:t>
            </w:r>
            <w:r w:rsidRPr="000606DD">
              <w:rPr>
                <w:rStyle w:val="FontStyle34"/>
                <w:rFonts w:ascii="Times New Roman" w:hAnsi="Times New Roman" w:cs="Times New Roman"/>
                <w:sz w:val="20"/>
                <w:szCs w:val="20"/>
                <w:vertAlign w:val="superscript"/>
                <w:lang w:eastAsia="en-US"/>
              </w:rPr>
              <w:t>a</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3"/>
              <w:widowControl/>
              <w:jc w:val="center"/>
              <w:rPr>
                <w:rStyle w:val="FontStyle34"/>
                <w:rFonts w:ascii="Times New Roman" w:hAnsi="Times New Roman" w:cs="Times New Roman"/>
                <w:sz w:val="20"/>
                <w:szCs w:val="20"/>
                <w:vertAlign w:val="superscript"/>
                <w:lang w:eastAsia="en-US"/>
              </w:rPr>
            </w:pPr>
            <w:r w:rsidRPr="000606DD">
              <w:rPr>
                <w:rStyle w:val="FontStyle34"/>
                <w:rFonts w:ascii="Times New Roman" w:hAnsi="Times New Roman" w:cs="Times New Roman"/>
                <w:sz w:val="20"/>
                <w:szCs w:val="20"/>
                <w:lang w:eastAsia="en-US"/>
              </w:rPr>
              <w:t>Разрушающее испытание</w:t>
            </w:r>
            <w:r w:rsidRPr="000606DD">
              <w:rPr>
                <w:rStyle w:val="FontStyle34"/>
                <w:rFonts w:ascii="Times New Roman" w:hAnsi="Times New Roman" w:cs="Times New Roman"/>
                <w:sz w:val="20"/>
                <w:szCs w:val="20"/>
                <w:lang w:eastAsia="en-US"/>
              </w:rPr>
              <w:t xml:space="preserve"> </w:t>
            </w:r>
            <w:r w:rsidRPr="000606DD">
              <w:rPr>
                <w:rStyle w:val="FontStyle34"/>
                <w:rFonts w:ascii="Times New Roman" w:hAnsi="Times New Roman" w:cs="Times New Roman"/>
                <w:sz w:val="20"/>
                <w:szCs w:val="20"/>
                <w:vertAlign w:val="superscript"/>
                <w:lang w:eastAsia="en-US"/>
              </w:rPr>
              <w:t>b</w:t>
            </w:r>
          </w:p>
        </w:tc>
      </w:tr>
      <w:tr w:rsidR="000606DD" w:rsidRPr="000606DD" w:rsidTr="000D0035">
        <w:trPr>
          <w:trHeight w:val="341"/>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1 - 10</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2</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1</w:t>
            </w:r>
          </w:p>
        </w:tc>
      </w:tr>
      <w:tr w:rsidR="000606DD" w:rsidRPr="000606DD" w:rsidTr="000D0035">
        <w:trPr>
          <w:trHeight w:val="341"/>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11 - 50</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3</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2</w:t>
            </w:r>
          </w:p>
        </w:tc>
      </w:tr>
      <w:tr w:rsidR="000606DD" w:rsidRPr="000606DD" w:rsidTr="000D0035">
        <w:trPr>
          <w:trHeight w:val="346"/>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51 - 100</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4</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3</w:t>
            </w:r>
          </w:p>
        </w:tc>
      </w:tr>
      <w:tr w:rsidR="000606DD" w:rsidRPr="000606DD" w:rsidTr="000D0035">
        <w:trPr>
          <w:trHeight w:val="341"/>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101 - 500</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5</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4</w:t>
            </w:r>
          </w:p>
        </w:tc>
      </w:tr>
      <w:tr w:rsidR="000606DD" w:rsidRPr="000606DD" w:rsidTr="000D0035">
        <w:trPr>
          <w:trHeight w:val="341"/>
          <w:jc w:val="center"/>
        </w:trPr>
        <w:tc>
          <w:tcPr>
            <w:tcW w:w="304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&gt; 500</w:t>
            </w:r>
          </w:p>
        </w:tc>
        <w:tc>
          <w:tcPr>
            <w:tcW w:w="3465"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10</w:t>
            </w:r>
          </w:p>
        </w:tc>
        <w:tc>
          <w:tcPr>
            <w:tcW w:w="3264" w:type="dxa"/>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6"/>
              <w:widowControl/>
              <w:jc w:val="center"/>
              <w:rPr>
                <w:rStyle w:val="FontStyle35"/>
                <w:rFonts w:ascii="Times New Roman" w:hAnsi="Times New Roman" w:cs="Times New Roman"/>
                <w:sz w:val="20"/>
                <w:szCs w:val="20"/>
                <w:lang w:eastAsia="en-US"/>
              </w:rPr>
            </w:pPr>
            <w:r w:rsidRPr="000606DD">
              <w:rPr>
                <w:rStyle w:val="FontStyle35"/>
                <w:rFonts w:ascii="Times New Roman" w:hAnsi="Times New Roman" w:cs="Times New Roman"/>
                <w:sz w:val="20"/>
                <w:szCs w:val="20"/>
                <w:lang w:eastAsia="en-US"/>
              </w:rPr>
              <w:t>5</w:t>
            </w:r>
          </w:p>
        </w:tc>
      </w:tr>
      <w:tr w:rsidR="000606DD" w:rsidRPr="000606DD" w:rsidTr="000606DD">
        <w:trPr>
          <w:trHeight w:val="472"/>
          <w:jc w:val="center"/>
        </w:trPr>
        <w:tc>
          <w:tcPr>
            <w:tcW w:w="9773" w:type="dxa"/>
            <w:gridSpan w:val="3"/>
            <w:tcBorders>
              <w:top w:val="single" w:sz="6" w:space="0" w:color="auto"/>
              <w:left w:val="single" w:sz="6" w:space="0" w:color="auto"/>
              <w:bottom w:val="single" w:sz="6" w:space="0" w:color="auto"/>
              <w:right w:val="single" w:sz="6" w:space="0" w:color="auto"/>
            </w:tcBorders>
          </w:tcPr>
          <w:p w:rsidR="000606DD" w:rsidRPr="000606DD" w:rsidRDefault="000606DD" w:rsidP="000D0035">
            <w:pPr>
              <w:pStyle w:val="Style12"/>
              <w:widowControl/>
              <w:jc w:val="both"/>
              <w:rPr>
                <w:rStyle w:val="FontStyle33"/>
                <w:rFonts w:ascii="Times New Roman" w:hAnsi="Times New Roman"/>
                <w:sz w:val="20"/>
                <w:szCs w:val="20"/>
                <w:lang w:eastAsia="en-US"/>
              </w:rPr>
            </w:pPr>
            <w:r w:rsidRPr="000606DD">
              <w:rPr>
                <w:rStyle w:val="FontStyle33"/>
                <w:rFonts w:ascii="Times New Roman" w:hAnsi="Times New Roman"/>
                <w:sz w:val="20"/>
                <w:szCs w:val="20"/>
                <w:vertAlign w:val="superscript"/>
                <w:lang w:eastAsia="en-US"/>
              </w:rPr>
              <w:t>a</w:t>
            </w:r>
            <w:r w:rsidRPr="000606DD">
              <w:rPr>
                <w:rStyle w:val="FontStyle33"/>
                <w:rFonts w:ascii="Times New Roman" w:hAnsi="Times New Roman"/>
                <w:sz w:val="20"/>
                <w:szCs w:val="20"/>
                <w:lang w:eastAsia="en-US"/>
              </w:rPr>
              <w:t xml:space="preserve"> Неразрушающее испытание - товар не поврежден и может быть возвращен в партию.</w:t>
            </w:r>
          </w:p>
          <w:p w:rsidR="000606DD" w:rsidRPr="000606DD" w:rsidRDefault="000606DD" w:rsidP="000D0035">
            <w:pPr>
              <w:pStyle w:val="Style12"/>
              <w:widowControl/>
              <w:jc w:val="both"/>
              <w:rPr>
                <w:rStyle w:val="FontStyle33"/>
                <w:rFonts w:ascii="Times New Roman" w:hAnsi="Times New Roman"/>
                <w:sz w:val="20"/>
                <w:szCs w:val="20"/>
                <w:lang w:eastAsia="en-US"/>
              </w:rPr>
            </w:pPr>
            <w:r w:rsidRPr="000606DD">
              <w:rPr>
                <w:rStyle w:val="FontStyle33"/>
                <w:rFonts w:ascii="Times New Roman" w:hAnsi="Times New Roman"/>
                <w:sz w:val="20"/>
                <w:szCs w:val="20"/>
                <w:vertAlign w:val="superscript"/>
                <w:lang w:eastAsia="en-US"/>
              </w:rPr>
              <w:t>b</w:t>
            </w:r>
            <w:r w:rsidRPr="000606DD">
              <w:rPr>
                <w:rStyle w:val="FontStyle33"/>
                <w:rFonts w:ascii="Times New Roman" w:hAnsi="Times New Roman"/>
                <w:sz w:val="20"/>
                <w:szCs w:val="20"/>
                <w:lang w:eastAsia="en-US"/>
              </w:rPr>
              <w:t xml:space="preserve"> Разрушающее испытание - это испытание, при проведении которого образцы для испытания вырезаны.</w:t>
            </w:r>
          </w:p>
        </w:tc>
      </w:tr>
    </w:tbl>
    <w:p w:rsidR="000606DD" w:rsidRPr="000606DD" w:rsidRDefault="000606DD">
      <w:pPr>
        <w:rPr>
          <w:b/>
          <w:bCs/>
          <w:color w:val="000000"/>
          <w:szCs w:val="24"/>
        </w:rPr>
      </w:pPr>
    </w:p>
    <w:p w:rsidR="000606DD" w:rsidRPr="000606DD" w:rsidRDefault="000606DD" w:rsidP="000606DD">
      <w:pPr>
        <w:pStyle w:val="Style15"/>
        <w:widowControl/>
        <w:ind w:firstLine="720"/>
        <w:jc w:val="both"/>
        <w:rPr>
          <w:rStyle w:val="FontStyle35"/>
          <w:sz w:val="24"/>
          <w:szCs w:val="24"/>
          <w:lang w:eastAsia="en-US"/>
        </w:rPr>
      </w:pPr>
      <w:r w:rsidRPr="000606DD">
        <w:rPr>
          <w:rStyle w:val="FontStyle36"/>
          <w:sz w:val="24"/>
          <w:szCs w:val="24"/>
          <w:lang w:eastAsia="en-US"/>
        </w:rPr>
        <w:t xml:space="preserve">4.4 </w:t>
      </w:r>
      <w:r w:rsidRPr="000606DD">
        <w:rPr>
          <w:rStyle w:val="FontStyle35"/>
          <w:sz w:val="24"/>
          <w:szCs w:val="24"/>
          <w:lang w:eastAsia="en-US"/>
        </w:rPr>
        <w:t>Выбор единиц товара из партии, чтобы сформировать выборку большого объема, осуществляют в том порядке, который обеспечивает достоверную случайность выборки, например путем нумерации единиц товара в партии, а затем выбор единиц товара, используя таблицу случайных чисел.</w:t>
      </w:r>
    </w:p>
    <w:p w:rsidR="000606DD" w:rsidRPr="000606DD" w:rsidRDefault="000606DD" w:rsidP="000606DD">
      <w:pPr>
        <w:pStyle w:val="Style11"/>
        <w:widowControl/>
        <w:ind w:firstLine="720"/>
        <w:jc w:val="both"/>
        <w:rPr>
          <w:rStyle w:val="FontStyle37"/>
          <w:rFonts w:ascii="Arial" w:hAnsi="Arial" w:cs="Arial"/>
          <w:sz w:val="24"/>
          <w:szCs w:val="24"/>
          <w:lang w:eastAsia="en-US"/>
        </w:rPr>
      </w:pPr>
    </w:p>
    <w:p w:rsidR="000606DD" w:rsidRPr="000606DD" w:rsidRDefault="000606DD" w:rsidP="000606DD">
      <w:pPr>
        <w:pStyle w:val="Style11"/>
        <w:widowControl/>
        <w:ind w:firstLine="720"/>
        <w:jc w:val="both"/>
        <w:rPr>
          <w:rStyle w:val="FontStyle37"/>
          <w:rFonts w:ascii="Arial" w:hAnsi="Arial" w:cs="Arial"/>
          <w:sz w:val="28"/>
          <w:szCs w:val="28"/>
          <w:lang w:eastAsia="en-US"/>
        </w:rPr>
      </w:pPr>
      <w:r w:rsidRPr="000606DD">
        <w:rPr>
          <w:rStyle w:val="FontStyle37"/>
          <w:rFonts w:ascii="Arial" w:hAnsi="Arial" w:cs="Arial"/>
          <w:sz w:val="28"/>
          <w:szCs w:val="28"/>
          <w:lang w:eastAsia="en-US"/>
        </w:rPr>
        <w:t xml:space="preserve">5 Протокол отбора образцов </w:t>
      </w:r>
    </w:p>
    <w:p w:rsidR="000606DD" w:rsidRPr="000606DD" w:rsidRDefault="000606DD" w:rsidP="000606DD">
      <w:pPr>
        <w:pStyle w:val="Style11"/>
        <w:widowControl/>
        <w:ind w:firstLine="720"/>
        <w:jc w:val="both"/>
        <w:rPr>
          <w:rStyle w:val="FontStyle35"/>
          <w:sz w:val="24"/>
          <w:szCs w:val="24"/>
          <w:lang w:eastAsia="en-US"/>
        </w:rPr>
      </w:pPr>
    </w:p>
    <w:p w:rsidR="000606DD" w:rsidRPr="000606DD" w:rsidRDefault="000606DD" w:rsidP="000606DD">
      <w:pPr>
        <w:pStyle w:val="Style11"/>
        <w:widowControl/>
        <w:ind w:firstLine="720"/>
        <w:jc w:val="both"/>
        <w:rPr>
          <w:rStyle w:val="FontStyle35"/>
          <w:sz w:val="24"/>
          <w:szCs w:val="24"/>
          <w:lang w:eastAsia="en-US"/>
        </w:rPr>
      </w:pPr>
      <w:r w:rsidRPr="000606DD">
        <w:rPr>
          <w:rStyle w:val="FontStyle35"/>
          <w:sz w:val="24"/>
          <w:szCs w:val="24"/>
          <w:lang w:eastAsia="en-US"/>
        </w:rPr>
        <w:t>Протокол отбора образцов должен содержать следующую информацию:</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a) ссылку на настоящий международный стандарт, т. е. ISO 2588;</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b) идентификацию партии или партий кож;</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c) размер партии (общее количество кож в партии);</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d) количество единиц товара из партии в выборке большого объема, которые отобраны из каждой партии;</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e) любые особенности, отмеченные в ходе процедуры выборки кож;</w:t>
      </w:r>
    </w:p>
    <w:p w:rsidR="000606DD" w:rsidRPr="000606DD" w:rsidRDefault="000606DD" w:rsidP="000606DD">
      <w:pPr>
        <w:pStyle w:val="Style20"/>
        <w:widowControl/>
        <w:ind w:firstLine="720"/>
        <w:jc w:val="both"/>
        <w:rPr>
          <w:rStyle w:val="FontStyle35"/>
          <w:sz w:val="24"/>
          <w:szCs w:val="24"/>
          <w:lang w:eastAsia="en-US"/>
        </w:rPr>
      </w:pPr>
      <w:r w:rsidRPr="000606DD">
        <w:rPr>
          <w:rStyle w:val="FontStyle35"/>
          <w:sz w:val="24"/>
          <w:szCs w:val="24"/>
          <w:lang w:eastAsia="en-US"/>
        </w:rPr>
        <w:t>f) любые процедуры, не указанные в настоящем стандарте, и подробная информация о любой используемой альтернативной процедуре.</w:t>
      </w:r>
    </w:p>
    <w:p w:rsidR="000606DD" w:rsidRPr="000606DD" w:rsidRDefault="000606DD">
      <w:pPr>
        <w:rPr>
          <w:b/>
          <w:bCs/>
          <w:color w:val="000000"/>
          <w:szCs w:val="24"/>
        </w:rPr>
      </w:pPr>
      <w:r w:rsidRPr="000606DD">
        <w:rPr>
          <w:b/>
          <w:bCs/>
          <w:color w:val="000000"/>
          <w:szCs w:val="24"/>
        </w:rPr>
        <w:br w:type="page"/>
      </w:r>
    </w:p>
    <w:p w:rsidR="000606DD" w:rsidRDefault="000606DD" w:rsidP="009269F8">
      <w:pPr>
        <w:autoSpaceDE w:val="0"/>
        <w:autoSpaceDN w:val="0"/>
        <w:adjustRightInd w:val="0"/>
        <w:jc w:val="center"/>
        <w:rPr>
          <w:b/>
          <w:bCs/>
          <w:color w:val="000000"/>
          <w:szCs w:val="24"/>
        </w:rPr>
      </w:pPr>
    </w:p>
    <w:p w:rsidR="009269F8" w:rsidRPr="00853F9A" w:rsidRDefault="009269F8" w:rsidP="009269F8">
      <w:pPr>
        <w:autoSpaceDE w:val="0"/>
        <w:autoSpaceDN w:val="0"/>
        <w:adjustRightInd w:val="0"/>
        <w:jc w:val="center"/>
        <w:rPr>
          <w:color w:val="000000"/>
          <w:szCs w:val="24"/>
        </w:rPr>
      </w:pPr>
      <w:r w:rsidRPr="00853F9A">
        <w:rPr>
          <w:b/>
          <w:bCs/>
          <w:color w:val="000000"/>
          <w:szCs w:val="24"/>
        </w:rPr>
        <w:t>Приложение ДА</w:t>
      </w:r>
    </w:p>
    <w:p w:rsidR="009269F8" w:rsidRPr="00853F9A" w:rsidRDefault="009269F8" w:rsidP="009269F8">
      <w:pPr>
        <w:autoSpaceDE w:val="0"/>
        <w:autoSpaceDN w:val="0"/>
        <w:adjustRightInd w:val="0"/>
        <w:jc w:val="center"/>
        <w:rPr>
          <w:color w:val="000000"/>
          <w:szCs w:val="24"/>
        </w:rPr>
      </w:pPr>
      <w:r w:rsidRPr="00853F9A">
        <w:rPr>
          <w:bCs/>
          <w:color w:val="000000"/>
          <w:szCs w:val="24"/>
        </w:rPr>
        <w:t>(справочное)</w:t>
      </w:r>
    </w:p>
    <w:p w:rsidR="00CF7911" w:rsidRDefault="009269F8" w:rsidP="00CF7911">
      <w:pPr>
        <w:widowControl w:val="0"/>
        <w:autoSpaceDE w:val="0"/>
        <w:autoSpaceDN w:val="0"/>
        <w:adjustRightInd w:val="0"/>
        <w:spacing w:before="220"/>
        <w:ind w:firstLine="397"/>
        <w:jc w:val="center"/>
        <w:rPr>
          <w:b/>
          <w:bCs/>
          <w:color w:val="auto"/>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p>
    <w:p w:rsidR="009269F8" w:rsidRPr="00E85A87" w:rsidRDefault="009269F8" w:rsidP="00CF7911">
      <w:pPr>
        <w:widowControl w:val="0"/>
        <w:autoSpaceDE w:val="0"/>
        <w:autoSpaceDN w:val="0"/>
        <w:adjustRightInd w:val="0"/>
        <w:spacing w:before="220"/>
        <w:ind w:firstLine="397"/>
        <w:rPr>
          <w:color w:val="auto"/>
          <w:sz w:val="22"/>
          <w:szCs w:val="22"/>
          <w:lang w:val="en-US"/>
        </w:rPr>
      </w:pPr>
      <w:r w:rsidRPr="00E85A87">
        <w:rPr>
          <w:color w:val="auto"/>
          <w:spacing w:val="40"/>
          <w:sz w:val="22"/>
          <w:szCs w:val="22"/>
        </w:rPr>
        <w:t>Таблица</w:t>
      </w:r>
      <w:r w:rsidRPr="00E85A87">
        <w:rPr>
          <w:color w:val="auto"/>
          <w:sz w:val="22"/>
          <w:szCs w:val="22"/>
        </w:rPr>
        <w:t xml:space="preserve"> ДА.1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9269F8" w:rsidRPr="00E85A87" w:rsidTr="009F6612">
        <w:tc>
          <w:tcPr>
            <w:tcW w:w="3686"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b/>
                <w:color w:val="auto"/>
                <w:sz w:val="22"/>
                <w:szCs w:val="22"/>
              </w:rPr>
            </w:pPr>
            <w:r w:rsidRPr="00E85A87">
              <w:rPr>
                <w:color w:val="auto"/>
                <w:sz w:val="22"/>
                <w:szCs w:val="22"/>
              </w:rPr>
              <w:t>Обозначение ссылочного международного стандарта</w:t>
            </w:r>
            <w:r w:rsidRPr="00E85A87">
              <w:rPr>
                <w:rStyle w:val="2c"/>
                <w:color w:val="auto"/>
                <w:sz w:val="22"/>
                <w:szCs w:val="22"/>
              </w:rPr>
              <w:t xml:space="preserve"> </w:t>
            </w:r>
          </w:p>
        </w:tc>
        <w:tc>
          <w:tcPr>
            <w:tcW w:w="1843"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color w:val="auto"/>
                <w:sz w:val="22"/>
                <w:szCs w:val="22"/>
              </w:rPr>
            </w:pPr>
            <w:r w:rsidRPr="00E85A87">
              <w:rPr>
                <w:color w:val="auto"/>
                <w:sz w:val="22"/>
                <w:szCs w:val="22"/>
              </w:rPr>
              <w:t xml:space="preserve">Степень соответствия </w:t>
            </w:r>
          </w:p>
        </w:tc>
        <w:tc>
          <w:tcPr>
            <w:tcW w:w="3939"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color w:val="auto"/>
                <w:sz w:val="22"/>
                <w:szCs w:val="22"/>
              </w:rPr>
            </w:pPr>
            <w:r w:rsidRPr="00E85A87">
              <w:rPr>
                <w:color w:val="auto"/>
                <w:sz w:val="22"/>
                <w:szCs w:val="22"/>
              </w:rPr>
              <w:t>Обозначение и наименование соответствующего межгосударственного стандарта</w:t>
            </w:r>
          </w:p>
        </w:tc>
      </w:tr>
      <w:tr w:rsidR="00D864E1" w:rsidRPr="00E85A87" w:rsidTr="009F6612">
        <w:trPr>
          <w:trHeight w:val="784"/>
        </w:trPr>
        <w:tc>
          <w:tcPr>
            <w:tcW w:w="3686" w:type="dxa"/>
            <w:tcBorders>
              <w:top w:val="single" w:sz="4" w:space="0" w:color="auto"/>
              <w:bottom w:val="single" w:sz="4" w:space="0" w:color="auto"/>
            </w:tcBorders>
          </w:tcPr>
          <w:p w:rsidR="00D864E1" w:rsidRPr="00E85A87" w:rsidRDefault="00D864E1" w:rsidP="00B33126">
            <w:pPr>
              <w:pStyle w:val="2"/>
              <w:shd w:val="clear" w:color="auto" w:fill="FFFFFF"/>
              <w:spacing w:before="0" w:after="0"/>
              <w:rPr>
                <w:rStyle w:val="FontStyle31"/>
                <w:rFonts w:ascii="Arial" w:hAnsi="Arial" w:cs="Arial"/>
                <w:b w:val="0"/>
                <w:color w:val="auto"/>
                <w:spacing w:val="0"/>
                <w:sz w:val="22"/>
                <w:szCs w:val="22"/>
                <w:lang w:eastAsia="en-US"/>
              </w:rPr>
            </w:pPr>
            <w:r w:rsidRPr="00D864E1">
              <w:rPr>
                <w:rStyle w:val="FontStyle33"/>
                <w:b w:val="0"/>
                <w:color w:val="auto"/>
                <w:sz w:val="22"/>
                <w:szCs w:val="22"/>
                <w:lang w:val="en-US" w:eastAsia="en-US"/>
              </w:rPr>
              <w:t>ISO 3534-2</w:t>
            </w:r>
          </w:p>
        </w:tc>
        <w:tc>
          <w:tcPr>
            <w:tcW w:w="1843" w:type="dxa"/>
            <w:tcBorders>
              <w:top w:val="single" w:sz="4" w:space="0" w:color="auto"/>
              <w:bottom w:val="single" w:sz="4" w:space="0" w:color="auto"/>
            </w:tcBorders>
          </w:tcPr>
          <w:p w:rsidR="00D864E1" w:rsidRPr="00F66431" w:rsidRDefault="00D864E1" w:rsidP="000D0035">
            <w:pPr>
              <w:jc w:val="center"/>
              <w:rPr>
                <w:color w:val="auto"/>
                <w:sz w:val="22"/>
                <w:szCs w:val="22"/>
              </w:rPr>
            </w:pPr>
            <w:r>
              <w:rPr>
                <w:color w:val="auto"/>
                <w:sz w:val="22"/>
                <w:szCs w:val="22"/>
              </w:rPr>
              <w:t>-</w:t>
            </w:r>
          </w:p>
        </w:tc>
        <w:tc>
          <w:tcPr>
            <w:tcW w:w="3939" w:type="dxa"/>
            <w:tcBorders>
              <w:top w:val="single" w:sz="4" w:space="0" w:color="auto"/>
              <w:bottom w:val="single" w:sz="4" w:space="0" w:color="auto"/>
            </w:tcBorders>
          </w:tcPr>
          <w:p w:rsidR="00D864E1" w:rsidRPr="00E85A87" w:rsidRDefault="00D864E1" w:rsidP="000D0035">
            <w:pPr>
              <w:autoSpaceDE w:val="0"/>
              <w:autoSpaceDN w:val="0"/>
              <w:adjustRightInd w:val="0"/>
              <w:jc w:val="both"/>
              <w:rPr>
                <w:rStyle w:val="FontStyle33"/>
                <w:i w:val="0"/>
                <w:color w:val="auto"/>
                <w:sz w:val="22"/>
                <w:szCs w:val="22"/>
                <w:lang w:eastAsia="en-US"/>
              </w:rPr>
            </w:pPr>
            <w:r>
              <w:rPr>
                <w:rStyle w:val="FontStyle33"/>
                <w:i w:val="0"/>
                <w:color w:val="auto"/>
                <w:sz w:val="22"/>
                <w:szCs w:val="22"/>
                <w:lang w:eastAsia="en-US"/>
              </w:rPr>
              <w:t>*</w:t>
            </w:r>
          </w:p>
        </w:tc>
      </w:tr>
      <w:tr w:rsidR="00F66431" w:rsidRPr="00E85A87" w:rsidTr="009F6612">
        <w:trPr>
          <w:trHeight w:val="430"/>
        </w:trPr>
        <w:tc>
          <w:tcPr>
            <w:tcW w:w="9468" w:type="dxa"/>
            <w:gridSpan w:val="3"/>
            <w:tcBorders>
              <w:top w:val="single" w:sz="4" w:space="0" w:color="auto"/>
              <w:bottom w:val="single" w:sz="4" w:space="0" w:color="auto"/>
            </w:tcBorders>
          </w:tcPr>
          <w:p w:rsidR="00F66431" w:rsidRPr="00E85A87" w:rsidRDefault="00F66431" w:rsidP="009F6612">
            <w:pPr>
              <w:autoSpaceDE w:val="0"/>
              <w:autoSpaceDN w:val="0"/>
              <w:adjustRightInd w:val="0"/>
              <w:jc w:val="both"/>
              <w:rPr>
                <w:bCs/>
                <w:color w:val="000000"/>
                <w:sz w:val="22"/>
                <w:szCs w:val="22"/>
              </w:rPr>
            </w:pPr>
            <w:r w:rsidRPr="00E85A87">
              <w:rPr>
                <w:b/>
                <w:bCs/>
                <w:color w:val="000000"/>
                <w:sz w:val="22"/>
                <w:szCs w:val="22"/>
              </w:rPr>
              <w:t xml:space="preserve">* </w:t>
            </w:r>
            <w:r w:rsidRPr="00E85A87">
              <w:rPr>
                <w:bCs/>
                <w:color w:val="000000"/>
                <w:sz w:val="22"/>
                <w:szCs w:val="22"/>
              </w:rPr>
              <w:t>Соответствующий межгосударственный стандарт отсутствует</w:t>
            </w:r>
          </w:p>
          <w:p w:rsidR="00F66431" w:rsidRPr="00E85A87" w:rsidRDefault="00F66431" w:rsidP="009F6612">
            <w:pPr>
              <w:autoSpaceDE w:val="0"/>
              <w:autoSpaceDN w:val="0"/>
              <w:adjustRightInd w:val="0"/>
              <w:jc w:val="both"/>
              <w:rPr>
                <w:color w:val="auto"/>
                <w:sz w:val="22"/>
                <w:szCs w:val="22"/>
              </w:rPr>
            </w:pPr>
          </w:p>
        </w:tc>
      </w:tr>
    </w:tbl>
    <w:p w:rsidR="009269F8" w:rsidRPr="00853F9A" w:rsidRDefault="009269F8" w:rsidP="009269F8">
      <w:pPr>
        <w:autoSpaceDE w:val="0"/>
        <w:autoSpaceDN w:val="0"/>
        <w:adjustRightInd w:val="0"/>
        <w:jc w:val="center"/>
        <w:rPr>
          <w:szCs w:val="24"/>
        </w:rPr>
      </w:pPr>
    </w:p>
    <w:p w:rsidR="009269F8" w:rsidRDefault="009269F8"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Default="00D864E1" w:rsidP="009269F8">
      <w:pPr>
        <w:ind w:firstLine="567"/>
        <w:jc w:val="both"/>
        <w:rPr>
          <w:bCs/>
          <w:color w:val="auto"/>
          <w:szCs w:val="24"/>
        </w:rPr>
      </w:pPr>
    </w:p>
    <w:p w:rsidR="00D864E1" w:rsidRPr="00111286" w:rsidRDefault="00D864E1" w:rsidP="009269F8">
      <w:pPr>
        <w:ind w:firstLine="567"/>
        <w:jc w:val="both"/>
        <w:rPr>
          <w:bCs/>
          <w:color w:val="auto"/>
          <w:szCs w:val="24"/>
        </w:rPr>
      </w:pPr>
    </w:p>
    <w:p w:rsidR="00853F9A" w:rsidRPr="00286471" w:rsidRDefault="00853F9A" w:rsidP="00853F9A">
      <w:pPr>
        <w:autoSpaceDE w:val="0"/>
        <w:autoSpaceDN w:val="0"/>
        <w:adjustRightInd w:val="0"/>
        <w:jc w:val="center"/>
        <w:rPr>
          <w:szCs w:val="24"/>
          <w:lang w:val="de-DE"/>
        </w:rPr>
      </w:pPr>
    </w:p>
    <w:tbl>
      <w:tblPr>
        <w:tblStyle w:val="a9"/>
        <w:tblW w:w="0" w:type="auto"/>
        <w:tblLook w:val="04A0" w:firstRow="1" w:lastRow="0" w:firstColumn="1" w:lastColumn="0" w:noHBand="0" w:noVBand="1"/>
      </w:tblPr>
      <w:tblGrid>
        <w:gridCol w:w="9570"/>
      </w:tblGrid>
      <w:tr w:rsidR="004D679C" w:rsidTr="004D679C">
        <w:tc>
          <w:tcPr>
            <w:tcW w:w="9570" w:type="dxa"/>
            <w:tcBorders>
              <w:left w:val="nil"/>
              <w:right w:val="nil"/>
            </w:tcBorders>
          </w:tcPr>
          <w:p w:rsidR="009526C1" w:rsidRPr="009526C1" w:rsidRDefault="009526C1" w:rsidP="009526C1">
            <w:pPr>
              <w:jc w:val="both"/>
              <w:rPr>
                <w:bCs/>
                <w:color w:val="auto"/>
                <w:szCs w:val="24"/>
              </w:rPr>
            </w:pPr>
            <w:r w:rsidRPr="00286471">
              <w:rPr>
                <w:bCs/>
                <w:color w:val="auto"/>
                <w:szCs w:val="24"/>
                <w:lang w:val="de-DE"/>
              </w:rPr>
              <w:t xml:space="preserve">                                                                </w:t>
            </w:r>
            <w:r w:rsidR="00BF099E" w:rsidRPr="00286471">
              <w:rPr>
                <w:bCs/>
                <w:color w:val="auto"/>
                <w:szCs w:val="24"/>
                <w:lang w:val="de-DE"/>
              </w:rPr>
              <w:t xml:space="preserve">                                            </w:t>
            </w:r>
            <w:r w:rsidRPr="009526C1">
              <w:rPr>
                <w:bCs/>
                <w:color w:val="auto"/>
                <w:szCs w:val="24"/>
              </w:rPr>
              <w:t xml:space="preserve">МКС </w:t>
            </w:r>
            <w:r w:rsidR="00BF099E">
              <w:rPr>
                <w:bCs/>
                <w:color w:val="auto"/>
                <w:szCs w:val="24"/>
              </w:rPr>
              <w:t>59.</w:t>
            </w:r>
            <w:r w:rsidR="00B00FFF">
              <w:rPr>
                <w:bCs/>
                <w:color w:val="auto"/>
                <w:szCs w:val="24"/>
              </w:rPr>
              <w:t>140</w:t>
            </w:r>
            <w:r w:rsidR="00BF099E">
              <w:rPr>
                <w:bCs/>
                <w:color w:val="auto"/>
                <w:szCs w:val="24"/>
              </w:rPr>
              <w:t>.</w:t>
            </w:r>
            <w:r w:rsidR="00B00FFF">
              <w:rPr>
                <w:bCs/>
                <w:color w:val="auto"/>
                <w:szCs w:val="24"/>
              </w:rPr>
              <w:t>30</w:t>
            </w:r>
          </w:p>
          <w:p w:rsidR="009526C1" w:rsidRPr="009526C1" w:rsidRDefault="009526C1" w:rsidP="009526C1">
            <w:pPr>
              <w:jc w:val="both"/>
              <w:rPr>
                <w:bCs/>
                <w:color w:val="auto"/>
                <w:szCs w:val="24"/>
              </w:rPr>
            </w:pPr>
          </w:p>
          <w:p w:rsidR="004D679C" w:rsidRPr="003A7BE9"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D864E1">
              <w:rPr>
                <w:bCs/>
                <w:color w:val="auto"/>
                <w:szCs w:val="24"/>
              </w:rPr>
              <w:t>лот, партия, выборка большего объема, единица товара, единица товара</w:t>
            </w:r>
            <w:bookmarkStart w:id="2" w:name="_GoBack"/>
            <w:bookmarkEnd w:id="2"/>
          </w:p>
          <w:p w:rsidR="00BF099E" w:rsidRPr="009526C1" w:rsidRDefault="00BF099E" w:rsidP="00BF099E">
            <w:pPr>
              <w:jc w:val="both"/>
              <w:rPr>
                <w:bCs/>
                <w:color w:val="auto"/>
                <w:szCs w:val="24"/>
                <w:lang w:val="kk-KZ"/>
              </w:rPr>
            </w:pPr>
          </w:p>
        </w:tc>
      </w:tr>
    </w:tbl>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C11611" w:rsidRPr="00767B19" w:rsidRDefault="00651442" w:rsidP="00767B19">
      <w:pPr>
        <w:rPr>
          <w:b/>
          <w:color w:val="auto"/>
          <w:szCs w:val="24"/>
        </w:rPr>
      </w:pPr>
      <w:r w:rsidRPr="00767B19">
        <w:rPr>
          <w:b/>
          <w:color w:val="auto"/>
          <w:szCs w:val="24"/>
        </w:rPr>
        <w:t>РАЗРАБОТЧИК</w:t>
      </w:r>
    </w:p>
    <w:p w:rsidR="00C11611" w:rsidRPr="00767B19" w:rsidRDefault="00C11611" w:rsidP="00651442">
      <w:pPr>
        <w:suppressAutoHyphens/>
        <w:ind w:firstLine="567"/>
        <w:jc w:val="both"/>
        <w:rPr>
          <w:b/>
          <w:color w:val="auto"/>
          <w:szCs w:val="24"/>
        </w:rPr>
      </w:pPr>
    </w:p>
    <w:p w:rsidR="00C11611" w:rsidRPr="00767B19" w:rsidRDefault="006E3282" w:rsidP="00651442">
      <w:pPr>
        <w:suppressAutoHyphens/>
        <w:ind w:firstLine="567"/>
        <w:jc w:val="both"/>
        <w:rPr>
          <w:b/>
          <w:color w:val="auto"/>
          <w:szCs w:val="24"/>
        </w:rPr>
      </w:pPr>
      <w:r w:rsidRPr="00767B19">
        <w:rPr>
          <w:b/>
          <w:color w:val="auto"/>
          <w:szCs w:val="24"/>
        </w:rPr>
        <w:t>РГП «Казахстанский инстит</w:t>
      </w:r>
      <w:r w:rsidR="00364711" w:rsidRPr="00767B19">
        <w:rPr>
          <w:b/>
          <w:color w:val="auto"/>
          <w:szCs w:val="24"/>
        </w:rPr>
        <w:t>ут стандартизации и метрологии</w:t>
      </w:r>
      <w:r w:rsidRPr="00767B19">
        <w:rPr>
          <w:b/>
          <w:color w:val="auto"/>
          <w:szCs w:val="24"/>
        </w:rPr>
        <w:t xml:space="preserve">» Комитета технического регулирования и метрологии Министерства </w:t>
      </w:r>
      <w:r w:rsidR="00C962D0" w:rsidRPr="00767B19">
        <w:rPr>
          <w:b/>
          <w:color w:val="auto"/>
          <w:szCs w:val="24"/>
        </w:rPr>
        <w:t xml:space="preserve">торговли и интеграции </w:t>
      </w:r>
      <w:r w:rsidRPr="00767B19">
        <w:rPr>
          <w:b/>
          <w:color w:val="auto"/>
          <w:szCs w:val="24"/>
        </w:rPr>
        <w:t>Республики Казахстан</w:t>
      </w:r>
    </w:p>
    <w:p w:rsidR="006E3282" w:rsidRDefault="006E3282" w:rsidP="00651442">
      <w:pPr>
        <w:suppressAutoHyphens/>
        <w:ind w:firstLine="567"/>
        <w:rPr>
          <w:bCs/>
          <w:color w:val="auto"/>
          <w:spacing w:val="3"/>
          <w:szCs w:val="24"/>
        </w:rPr>
      </w:pPr>
    </w:p>
    <w:p w:rsidR="00E85A87" w:rsidRDefault="00E85A87" w:rsidP="00651442">
      <w:pPr>
        <w:suppressAutoHyphens/>
        <w:ind w:firstLine="567"/>
        <w:rPr>
          <w:bCs/>
          <w:color w:val="auto"/>
          <w:spacing w:val="3"/>
          <w:szCs w:val="24"/>
        </w:rPr>
      </w:pPr>
    </w:p>
    <w:p w:rsidR="00E85A87" w:rsidRPr="00246599" w:rsidRDefault="00E85A87" w:rsidP="00651442">
      <w:pPr>
        <w:suppressAutoHyphens/>
        <w:ind w:firstLine="567"/>
        <w:rPr>
          <w:bCs/>
          <w:color w:val="auto"/>
          <w:spacing w:val="3"/>
          <w:szCs w:val="24"/>
        </w:rPr>
      </w:pPr>
    </w:p>
    <w:p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651442">
      <w:pPr>
        <w:tabs>
          <w:tab w:val="left" w:pos="7088"/>
          <w:tab w:val="left" w:pos="7371"/>
        </w:tabs>
        <w:suppressAutoHyphens/>
        <w:ind w:firstLine="567"/>
        <w:rPr>
          <w:bCs/>
          <w:color w:val="auto"/>
          <w:spacing w:val="3"/>
          <w:szCs w:val="24"/>
        </w:rPr>
      </w:pPr>
    </w:p>
    <w:p w:rsidR="0021525C" w:rsidRPr="00246599" w:rsidRDefault="0021525C" w:rsidP="00651442">
      <w:pPr>
        <w:tabs>
          <w:tab w:val="left" w:pos="7088"/>
          <w:tab w:val="left" w:pos="7371"/>
        </w:tabs>
        <w:suppressAutoHyphens/>
        <w:ind w:firstLine="567"/>
        <w:rPr>
          <w:bCs/>
          <w:color w:val="auto"/>
          <w:spacing w:val="3"/>
          <w:szCs w:val="24"/>
        </w:rPr>
      </w:pPr>
    </w:p>
    <w:p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 xml:space="preserve">А. </w:t>
      </w:r>
      <w:proofErr w:type="spellStart"/>
      <w:r w:rsidR="00DD3C3A">
        <w:rPr>
          <w:bCs/>
          <w:color w:val="auto"/>
          <w:spacing w:val="3"/>
          <w:szCs w:val="24"/>
        </w:rPr>
        <w:t>Сопбеков</w:t>
      </w:r>
      <w:proofErr w:type="spellEnd"/>
    </w:p>
    <w:p w:rsidR="0021525C" w:rsidRDefault="0021525C" w:rsidP="00651442">
      <w:pPr>
        <w:tabs>
          <w:tab w:val="left" w:pos="7230"/>
        </w:tabs>
        <w:suppressAutoHyphens/>
        <w:ind w:firstLine="567"/>
        <w:rPr>
          <w:bCs/>
          <w:color w:val="auto"/>
          <w:spacing w:val="3"/>
          <w:szCs w:val="24"/>
        </w:rPr>
      </w:pPr>
    </w:p>
    <w:p w:rsidR="0021525C" w:rsidRPr="00246599" w:rsidRDefault="0021525C" w:rsidP="00651442">
      <w:pPr>
        <w:tabs>
          <w:tab w:val="left" w:pos="7230"/>
        </w:tabs>
        <w:suppressAutoHyphens/>
        <w:ind w:firstLine="567"/>
        <w:rPr>
          <w:bCs/>
          <w:color w:val="auto"/>
          <w:spacing w:val="3"/>
          <w:szCs w:val="24"/>
        </w:rPr>
      </w:pPr>
    </w:p>
    <w:p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proofErr w:type="spellStart"/>
      <w:r w:rsidR="00DD3C3A">
        <w:rPr>
          <w:bCs/>
          <w:color w:val="auto"/>
          <w:spacing w:val="3"/>
          <w:szCs w:val="24"/>
        </w:rPr>
        <w:t>Калауова</w:t>
      </w:r>
      <w:proofErr w:type="spellEnd"/>
    </w:p>
    <w:p w:rsidR="003102AB" w:rsidRPr="00246599" w:rsidRDefault="003102AB" w:rsidP="00651442">
      <w:pPr>
        <w:suppressAutoHyphens/>
        <w:ind w:firstLine="567"/>
        <w:rPr>
          <w:color w:val="auto"/>
          <w:sz w:val="28"/>
        </w:rPr>
      </w:pPr>
    </w:p>
    <w:p w:rsidR="00D56D73" w:rsidRPr="00246599" w:rsidRDefault="00D56D73" w:rsidP="00651442">
      <w:pPr>
        <w:ind w:firstLine="567"/>
        <w:jc w:val="both"/>
        <w:rPr>
          <w:color w:val="auto"/>
        </w:rPr>
      </w:pPr>
    </w:p>
    <w:p w:rsidR="00E74ABA" w:rsidRPr="00246599" w:rsidRDefault="00E74ABA" w:rsidP="00651442">
      <w:pPr>
        <w:ind w:firstLine="567"/>
        <w:jc w:val="both"/>
        <w:rPr>
          <w:color w:val="auto"/>
        </w:rPr>
      </w:pPr>
    </w:p>
    <w:p w:rsidR="00E74ABA" w:rsidRPr="00246599" w:rsidRDefault="00E74ABA" w:rsidP="00651442">
      <w:pPr>
        <w:ind w:firstLine="567"/>
        <w:jc w:val="both"/>
        <w:rPr>
          <w:color w:val="auto"/>
        </w:rPr>
      </w:pPr>
    </w:p>
    <w:sectPr w:rsidR="00E74ABA" w:rsidRPr="00246599" w:rsidSect="00950749">
      <w:headerReference w:type="first" r:id="rId16"/>
      <w:footerReference w:type="first" r:id="rId17"/>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A43" w:rsidRDefault="00396A43">
      <w:r>
        <w:separator/>
      </w:r>
    </w:p>
  </w:endnote>
  <w:endnote w:type="continuationSeparator" w:id="0">
    <w:p w:rsidR="00396A43" w:rsidRDefault="0039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952465929"/>
      <w:docPartObj>
        <w:docPartGallery w:val="Page Numbers (Bottom of Page)"/>
        <w:docPartUnique/>
      </w:docPartObj>
    </w:sdtPr>
    <w:sdtEndPr/>
    <w:sdtContent>
      <w:p w:rsidR="009F6612" w:rsidRPr="004D679C" w:rsidRDefault="009F6612">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D864E1">
          <w:rPr>
            <w:noProof/>
            <w:color w:val="auto"/>
          </w:rPr>
          <w:t>4</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507800"/>
      <w:docPartObj>
        <w:docPartGallery w:val="Page Numbers (Bottom of Page)"/>
        <w:docPartUnique/>
      </w:docPartObj>
    </w:sdtPr>
    <w:sdtEndPr>
      <w:rPr>
        <w:color w:val="auto"/>
      </w:rPr>
    </w:sdtEndPr>
    <w:sdtContent>
      <w:p w:rsidR="009F6612" w:rsidRPr="004D679C" w:rsidRDefault="009F6612">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D864E1">
          <w:rPr>
            <w:noProof/>
            <w:color w:val="auto"/>
          </w:rPr>
          <w:t>3</w:t>
        </w:r>
        <w:r w:rsidRPr="004D679C">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Default="009F6612">
    <w:pPr>
      <w:pStyle w:val="a4"/>
      <w:jc w:val="right"/>
    </w:pPr>
    <w:r>
      <w:t>1</w:t>
    </w:r>
  </w:p>
  <w:p w:rsidR="009F6612" w:rsidRDefault="009F66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Default="009F6612">
    <w:pPr>
      <w:pStyle w:val="a4"/>
      <w:pBdr>
        <w:bottom w:val="single" w:sz="12" w:space="1" w:color="auto"/>
      </w:pBdr>
      <w:jc w:val="right"/>
    </w:pPr>
  </w:p>
  <w:sdt>
    <w:sdtPr>
      <w:id w:val="965316275"/>
      <w:docPartObj>
        <w:docPartGallery w:val="Page Numbers (Bottom of Page)"/>
        <w:docPartUnique/>
      </w:docPartObj>
    </w:sdtPr>
    <w:sdtEndPr/>
    <w:sdtContent>
      <w:p w:rsidR="009F6612" w:rsidRPr="00B45BF9" w:rsidRDefault="009F6612" w:rsidP="00D56837">
        <w:pPr>
          <w:pStyle w:val="a4"/>
          <w:rPr>
            <w:color w:val="auto"/>
            <w:sz w:val="20"/>
            <w:szCs w:val="20"/>
          </w:rPr>
        </w:pPr>
        <w:r w:rsidRPr="00B45BF9">
          <w:rPr>
            <w:color w:val="auto"/>
            <w:sz w:val="20"/>
            <w:szCs w:val="20"/>
          </w:rPr>
          <w:t xml:space="preserve"> </w:t>
        </w:r>
      </w:p>
      <w:p w:rsidR="009F6612" w:rsidRDefault="009F6612" w:rsidP="00D56837">
        <w:pPr>
          <w:pStyle w:val="a4"/>
        </w:pPr>
        <w:r w:rsidRPr="00493B7A">
          <w:rPr>
            <w:color w:val="auto"/>
          </w:rPr>
          <w:t xml:space="preserve">Проект, KZ, первая редакция                                                                                         </w:t>
        </w:r>
        <w:r w:rsidRPr="007377CA">
          <w:t xml:space="preserve">1 </w:t>
        </w:r>
        <w:r>
          <w:t xml:space="preserve">                                                                                                                                                                                                                                                    </w:t>
        </w:r>
      </w:p>
    </w:sdtContent>
  </w:sdt>
  <w:p w:rsidR="009F6612" w:rsidRDefault="009F66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A43" w:rsidRDefault="00396A43">
      <w:r>
        <w:separator/>
      </w:r>
    </w:p>
  </w:footnote>
  <w:footnote w:type="continuationSeparator" w:id="0">
    <w:p w:rsidR="00396A43" w:rsidRDefault="00396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980A91" w:rsidRDefault="009F6612" w:rsidP="00980A91">
    <w:pPr>
      <w:pStyle w:val="a7"/>
      <w:rPr>
        <w:b/>
        <w:color w:val="auto"/>
      </w:rPr>
    </w:pPr>
    <w:r w:rsidRPr="00980A91">
      <w:rPr>
        <w:b/>
        <w:color w:val="auto"/>
      </w:rPr>
      <w:t>ГОСТ</w:t>
    </w:r>
  </w:p>
  <w:p w:rsidR="009F6612" w:rsidRPr="00980A91" w:rsidRDefault="009F6612" w:rsidP="00980A91">
    <w:pPr>
      <w:pStyle w:val="a7"/>
      <w:rPr>
        <w:b/>
        <w:color w:val="auto"/>
      </w:rPr>
    </w:pPr>
    <w:r w:rsidRPr="00980A91">
      <w:rPr>
        <w:b/>
        <w:color w:val="auto"/>
      </w:rPr>
      <w:t>(проект KZ,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0137B7" w:rsidRDefault="009F6612" w:rsidP="00950749">
    <w:pPr>
      <w:pStyle w:val="a7"/>
      <w:jc w:val="right"/>
      <w:rPr>
        <w:color w:val="auto"/>
      </w:rPr>
    </w:pPr>
    <w:r w:rsidRPr="004D679C">
      <w:rPr>
        <w:color w:val="auto"/>
      </w:rPr>
      <w:t xml:space="preserve">ГОСТ </w:t>
    </w:r>
  </w:p>
  <w:p w:rsidR="009F6612" w:rsidRPr="004D679C" w:rsidRDefault="009F6612"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034021" w:rsidRDefault="009F6612" w:rsidP="00034021">
    <w:pPr>
      <w:pStyle w:val="a7"/>
      <w:jc w:val="right"/>
      <w:rPr>
        <w:color w:val="aut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Default="009F6612" w:rsidP="00034021">
    <w:pPr>
      <w:pStyle w:val="a7"/>
      <w:jc w:val="right"/>
      <w:rPr>
        <w:color w:val="auto"/>
      </w:rPr>
    </w:pPr>
    <w:r w:rsidRPr="004D679C">
      <w:rPr>
        <w:color w:val="auto"/>
      </w:rPr>
      <w:t xml:space="preserve">ГОСТ </w:t>
    </w:r>
  </w:p>
  <w:p w:rsidR="009F6612" w:rsidRPr="00034021" w:rsidRDefault="009F6612"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8753006"/>
    <w:multiLevelType w:val="hybridMultilevel"/>
    <w:tmpl w:val="7CB23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4"/>
  </w:num>
  <w:num w:numId="23">
    <w:abstractNumId w:val="18"/>
  </w:num>
  <w:num w:numId="24">
    <w:abstractNumId w:val="16"/>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2C4"/>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548"/>
    <w:rsid w:val="00043E05"/>
    <w:rsid w:val="000444DF"/>
    <w:rsid w:val="00045AC2"/>
    <w:rsid w:val="00045BA7"/>
    <w:rsid w:val="0004691E"/>
    <w:rsid w:val="00046F7A"/>
    <w:rsid w:val="00047F59"/>
    <w:rsid w:val="00050D6B"/>
    <w:rsid w:val="00051561"/>
    <w:rsid w:val="00053E98"/>
    <w:rsid w:val="00054523"/>
    <w:rsid w:val="00054F7A"/>
    <w:rsid w:val="00055AD7"/>
    <w:rsid w:val="0005636C"/>
    <w:rsid w:val="00056A53"/>
    <w:rsid w:val="00057945"/>
    <w:rsid w:val="0005795E"/>
    <w:rsid w:val="000606DD"/>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3BD"/>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744"/>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896"/>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4DF6"/>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471"/>
    <w:rsid w:val="00286705"/>
    <w:rsid w:val="00290BBA"/>
    <w:rsid w:val="00292F6B"/>
    <w:rsid w:val="0029325F"/>
    <w:rsid w:val="002934DF"/>
    <w:rsid w:val="00293768"/>
    <w:rsid w:val="00295770"/>
    <w:rsid w:val="002A0338"/>
    <w:rsid w:val="002A1940"/>
    <w:rsid w:val="002A3502"/>
    <w:rsid w:val="002A38AD"/>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0F06"/>
    <w:rsid w:val="003115F7"/>
    <w:rsid w:val="0031398A"/>
    <w:rsid w:val="0031414C"/>
    <w:rsid w:val="0031533B"/>
    <w:rsid w:val="00315FC0"/>
    <w:rsid w:val="00317447"/>
    <w:rsid w:val="00317E6D"/>
    <w:rsid w:val="00321A8A"/>
    <w:rsid w:val="00322E02"/>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8F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A43"/>
    <w:rsid w:val="00396EE2"/>
    <w:rsid w:val="00396FF1"/>
    <w:rsid w:val="003A0145"/>
    <w:rsid w:val="003A1089"/>
    <w:rsid w:val="003A28E8"/>
    <w:rsid w:val="003A3706"/>
    <w:rsid w:val="003A4093"/>
    <w:rsid w:val="003A4AB8"/>
    <w:rsid w:val="003A4CD2"/>
    <w:rsid w:val="003A6A9B"/>
    <w:rsid w:val="003A6C97"/>
    <w:rsid w:val="003A76FE"/>
    <w:rsid w:val="003A7784"/>
    <w:rsid w:val="003A7BE9"/>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3F6E09"/>
    <w:rsid w:val="003F784E"/>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3F73"/>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69A4"/>
    <w:rsid w:val="00447DCE"/>
    <w:rsid w:val="0045069B"/>
    <w:rsid w:val="00450CD8"/>
    <w:rsid w:val="00455C7A"/>
    <w:rsid w:val="004561B9"/>
    <w:rsid w:val="0046082A"/>
    <w:rsid w:val="004617CA"/>
    <w:rsid w:val="00463056"/>
    <w:rsid w:val="0046317A"/>
    <w:rsid w:val="00463308"/>
    <w:rsid w:val="00463685"/>
    <w:rsid w:val="0046448C"/>
    <w:rsid w:val="004646B3"/>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3D90"/>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DE0"/>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456"/>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40A2"/>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0CB2"/>
    <w:rsid w:val="006A1565"/>
    <w:rsid w:val="006A2000"/>
    <w:rsid w:val="006A3C83"/>
    <w:rsid w:val="006A5806"/>
    <w:rsid w:val="006A5870"/>
    <w:rsid w:val="006A5A1D"/>
    <w:rsid w:val="006A7089"/>
    <w:rsid w:val="006A7B03"/>
    <w:rsid w:val="006B145C"/>
    <w:rsid w:val="006B2205"/>
    <w:rsid w:val="006B233D"/>
    <w:rsid w:val="006B2875"/>
    <w:rsid w:val="006B31F5"/>
    <w:rsid w:val="006B3D4A"/>
    <w:rsid w:val="006B4F55"/>
    <w:rsid w:val="006B6806"/>
    <w:rsid w:val="006B6D8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4750A"/>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B19"/>
    <w:rsid w:val="00767EE1"/>
    <w:rsid w:val="00767EF4"/>
    <w:rsid w:val="00772106"/>
    <w:rsid w:val="007722C7"/>
    <w:rsid w:val="007732B2"/>
    <w:rsid w:val="007734FB"/>
    <w:rsid w:val="00774983"/>
    <w:rsid w:val="00774984"/>
    <w:rsid w:val="00775248"/>
    <w:rsid w:val="00780FEB"/>
    <w:rsid w:val="00783017"/>
    <w:rsid w:val="007839D6"/>
    <w:rsid w:val="00787C6B"/>
    <w:rsid w:val="00787C91"/>
    <w:rsid w:val="007914FA"/>
    <w:rsid w:val="0079221E"/>
    <w:rsid w:val="007929ED"/>
    <w:rsid w:val="0079393C"/>
    <w:rsid w:val="00795A66"/>
    <w:rsid w:val="007A03BF"/>
    <w:rsid w:val="007A2B2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067"/>
    <w:rsid w:val="007E1798"/>
    <w:rsid w:val="007E3FED"/>
    <w:rsid w:val="007E46B7"/>
    <w:rsid w:val="007E5786"/>
    <w:rsid w:val="007E7031"/>
    <w:rsid w:val="007E775C"/>
    <w:rsid w:val="007E7B6D"/>
    <w:rsid w:val="007F0E68"/>
    <w:rsid w:val="007F1FD6"/>
    <w:rsid w:val="007F3158"/>
    <w:rsid w:val="007F47D7"/>
    <w:rsid w:val="007F5606"/>
    <w:rsid w:val="007F7538"/>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6C2E"/>
    <w:rsid w:val="00817791"/>
    <w:rsid w:val="008177C3"/>
    <w:rsid w:val="0082083F"/>
    <w:rsid w:val="0082151E"/>
    <w:rsid w:val="00824728"/>
    <w:rsid w:val="00824CAF"/>
    <w:rsid w:val="00825D8B"/>
    <w:rsid w:val="00826841"/>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CD9"/>
    <w:rsid w:val="00853F9A"/>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1B9C"/>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2D95"/>
    <w:rsid w:val="008F3105"/>
    <w:rsid w:val="008F3DA2"/>
    <w:rsid w:val="008F4038"/>
    <w:rsid w:val="008F7BDE"/>
    <w:rsid w:val="00901071"/>
    <w:rsid w:val="009038B7"/>
    <w:rsid w:val="00905B0B"/>
    <w:rsid w:val="00905BEE"/>
    <w:rsid w:val="0090639D"/>
    <w:rsid w:val="00906590"/>
    <w:rsid w:val="009076B0"/>
    <w:rsid w:val="0091196E"/>
    <w:rsid w:val="0091284C"/>
    <w:rsid w:val="00912EED"/>
    <w:rsid w:val="009135F2"/>
    <w:rsid w:val="00913872"/>
    <w:rsid w:val="00914661"/>
    <w:rsid w:val="00914749"/>
    <w:rsid w:val="00915A56"/>
    <w:rsid w:val="00915F10"/>
    <w:rsid w:val="00922C98"/>
    <w:rsid w:val="00924090"/>
    <w:rsid w:val="00925AB2"/>
    <w:rsid w:val="0092662D"/>
    <w:rsid w:val="009269F8"/>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68A2"/>
    <w:rsid w:val="009671F9"/>
    <w:rsid w:val="00974476"/>
    <w:rsid w:val="009746B1"/>
    <w:rsid w:val="00974B34"/>
    <w:rsid w:val="009768B9"/>
    <w:rsid w:val="0097694F"/>
    <w:rsid w:val="00980624"/>
    <w:rsid w:val="00980A91"/>
    <w:rsid w:val="009812A8"/>
    <w:rsid w:val="00982BAF"/>
    <w:rsid w:val="00983594"/>
    <w:rsid w:val="0098433B"/>
    <w:rsid w:val="0098453C"/>
    <w:rsid w:val="00985422"/>
    <w:rsid w:val="009860A4"/>
    <w:rsid w:val="00987314"/>
    <w:rsid w:val="009901FE"/>
    <w:rsid w:val="00991F63"/>
    <w:rsid w:val="00993C00"/>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612"/>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4ADC"/>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45D"/>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2322"/>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0FFF"/>
    <w:rsid w:val="00B0196D"/>
    <w:rsid w:val="00B01CA2"/>
    <w:rsid w:val="00B01FE0"/>
    <w:rsid w:val="00B02951"/>
    <w:rsid w:val="00B036CC"/>
    <w:rsid w:val="00B03F2B"/>
    <w:rsid w:val="00B03F5B"/>
    <w:rsid w:val="00B059DE"/>
    <w:rsid w:val="00B05A34"/>
    <w:rsid w:val="00B05CB6"/>
    <w:rsid w:val="00B05F00"/>
    <w:rsid w:val="00B10C68"/>
    <w:rsid w:val="00B11623"/>
    <w:rsid w:val="00B1216C"/>
    <w:rsid w:val="00B12CD1"/>
    <w:rsid w:val="00B12DC9"/>
    <w:rsid w:val="00B12FBA"/>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126"/>
    <w:rsid w:val="00B335E1"/>
    <w:rsid w:val="00B3483F"/>
    <w:rsid w:val="00B349DC"/>
    <w:rsid w:val="00B34E88"/>
    <w:rsid w:val="00B350C9"/>
    <w:rsid w:val="00B3730D"/>
    <w:rsid w:val="00B375B7"/>
    <w:rsid w:val="00B432CB"/>
    <w:rsid w:val="00B43606"/>
    <w:rsid w:val="00B44806"/>
    <w:rsid w:val="00B44FA8"/>
    <w:rsid w:val="00B45BF9"/>
    <w:rsid w:val="00B5083C"/>
    <w:rsid w:val="00B5621F"/>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139A"/>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213"/>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4869"/>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A7042"/>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CF7911"/>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0786"/>
    <w:rsid w:val="00D32D75"/>
    <w:rsid w:val="00D33DCB"/>
    <w:rsid w:val="00D35160"/>
    <w:rsid w:val="00D35DAC"/>
    <w:rsid w:val="00D3637F"/>
    <w:rsid w:val="00D36E14"/>
    <w:rsid w:val="00D36E53"/>
    <w:rsid w:val="00D36FD4"/>
    <w:rsid w:val="00D40DC1"/>
    <w:rsid w:val="00D4178C"/>
    <w:rsid w:val="00D431F9"/>
    <w:rsid w:val="00D449A8"/>
    <w:rsid w:val="00D45991"/>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837"/>
    <w:rsid w:val="00D56D73"/>
    <w:rsid w:val="00D57D55"/>
    <w:rsid w:val="00D61BDD"/>
    <w:rsid w:val="00D62C92"/>
    <w:rsid w:val="00D63030"/>
    <w:rsid w:val="00D63A3E"/>
    <w:rsid w:val="00D63AE2"/>
    <w:rsid w:val="00D64685"/>
    <w:rsid w:val="00D64688"/>
    <w:rsid w:val="00D64712"/>
    <w:rsid w:val="00D656FA"/>
    <w:rsid w:val="00D6629D"/>
    <w:rsid w:val="00D70595"/>
    <w:rsid w:val="00D70665"/>
    <w:rsid w:val="00D71353"/>
    <w:rsid w:val="00D72E13"/>
    <w:rsid w:val="00D738E8"/>
    <w:rsid w:val="00D750B2"/>
    <w:rsid w:val="00D761BC"/>
    <w:rsid w:val="00D777F2"/>
    <w:rsid w:val="00D778B0"/>
    <w:rsid w:val="00D816FA"/>
    <w:rsid w:val="00D82679"/>
    <w:rsid w:val="00D82F22"/>
    <w:rsid w:val="00D84022"/>
    <w:rsid w:val="00D840A0"/>
    <w:rsid w:val="00D858AA"/>
    <w:rsid w:val="00D863E9"/>
    <w:rsid w:val="00D864E1"/>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2C1E"/>
    <w:rsid w:val="00DD3C3A"/>
    <w:rsid w:val="00DD3F2A"/>
    <w:rsid w:val="00DD4775"/>
    <w:rsid w:val="00DD58A6"/>
    <w:rsid w:val="00DD5AD2"/>
    <w:rsid w:val="00DD698F"/>
    <w:rsid w:val="00DD6B23"/>
    <w:rsid w:val="00DD7098"/>
    <w:rsid w:val="00DE0885"/>
    <w:rsid w:val="00DE0B29"/>
    <w:rsid w:val="00DE1590"/>
    <w:rsid w:val="00DE259D"/>
    <w:rsid w:val="00DE2EA8"/>
    <w:rsid w:val="00DE2F70"/>
    <w:rsid w:val="00DE3093"/>
    <w:rsid w:val="00DE3805"/>
    <w:rsid w:val="00DE3E23"/>
    <w:rsid w:val="00DE460D"/>
    <w:rsid w:val="00DE54C4"/>
    <w:rsid w:val="00DE6A8B"/>
    <w:rsid w:val="00DE6E0F"/>
    <w:rsid w:val="00DE7CD7"/>
    <w:rsid w:val="00DF015E"/>
    <w:rsid w:val="00DF02B2"/>
    <w:rsid w:val="00DF0DC6"/>
    <w:rsid w:val="00DF119C"/>
    <w:rsid w:val="00DF17E3"/>
    <w:rsid w:val="00DF2089"/>
    <w:rsid w:val="00DF36D5"/>
    <w:rsid w:val="00DF54C0"/>
    <w:rsid w:val="00DF5580"/>
    <w:rsid w:val="00DF6C47"/>
    <w:rsid w:val="00E050DA"/>
    <w:rsid w:val="00E0629F"/>
    <w:rsid w:val="00E11D54"/>
    <w:rsid w:val="00E22124"/>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5A87"/>
    <w:rsid w:val="00E85DE7"/>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8C"/>
    <w:rsid w:val="00EC769C"/>
    <w:rsid w:val="00ED1D45"/>
    <w:rsid w:val="00ED2D44"/>
    <w:rsid w:val="00ED329C"/>
    <w:rsid w:val="00ED41CD"/>
    <w:rsid w:val="00ED4613"/>
    <w:rsid w:val="00ED4737"/>
    <w:rsid w:val="00ED5BA3"/>
    <w:rsid w:val="00ED5F64"/>
    <w:rsid w:val="00ED645B"/>
    <w:rsid w:val="00ED6973"/>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1DD1"/>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0496"/>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431"/>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57DC"/>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D94"/>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 w:type="character" w:customStyle="1" w:styleId="FontStyle25">
    <w:name w:val="Font Style25"/>
    <w:basedOn w:val="a0"/>
    <w:uiPriority w:val="99"/>
    <w:rsid w:val="00B5621F"/>
    <w:rPr>
      <w:rFonts w:ascii="Arial" w:hAnsi="Arial" w:cs="Arial"/>
      <w:b/>
      <w:bCs/>
      <w:color w:val="000000"/>
      <w:sz w:val="30"/>
      <w:szCs w:val="30"/>
    </w:rPr>
  </w:style>
  <w:style w:type="paragraph" w:customStyle="1" w:styleId="Style3">
    <w:name w:val="Style3"/>
    <w:basedOn w:val="a"/>
    <w:uiPriority w:val="99"/>
    <w:rsid w:val="00B00FFF"/>
    <w:pPr>
      <w:widowControl w:val="0"/>
    </w:pPr>
    <w:rPr>
      <w:rFonts w:eastAsia="Calibri"/>
      <w:color w:val="auto"/>
      <w:szCs w:val="24"/>
    </w:rPr>
  </w:style>
  <w:style w:type="character" w:customStyle="1" w:styleId="FontStyle30">
    <w:name w:val="Font Style30"/>
    <w:basedOn w:val="a0"/>
    <w:uiPriority w:val="99"/>
    <w:rsid w:val="00B00FFF"/>
    <w:rPr>
      <w:rFonts w:ascii="Arial" w:hAnsi="Arial" w:cs="Arial"/>
      <w:b/>
      <w:b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 w:type="character" w:customStyle="1" w:styleId="FontStyle25">
    <w:name w:val="Font Style25"/>
    <w:basedOn w:val="a0"/>
    <w:uiPriority w:val="99"/>
    <w:rsid w:val="00B5621F"/>
    <w:rPr>
      <w:rFonts w:ascii="Arial" w:hAnsi="Arial" w:cs="Arial"/>
      <w:b/>
      <w:bCs/>
      <w:color w:val="000000"/>
      <w:sz w:val="30"/>
      <w:szCs w:val="30"/>
    </w:rPr>
  </w:style>
  <w:style w:type="paragraph" w:customStyle="1" w:styleId="Style3">
    <w:name w:val="Style3"/>
    <w:basedOn w:val="a"/>
    <w:uiPriority w:val="99"/>
    <w:rsid w:val="00B00FFF"/>
    <w:pPr>
      <w:widowControl w:val="0"/>
    </w:pPr>
    <w:rPr>
      <w:rFonts w:eastAsia="Calibri"/>
      <w:color w:val="auto"/>
      <w:szCs w:val="24"/>
    </w:rPr>
  </w:style>
  <w:style w:type="character" w:customStyle="1" w:styleId="FontStyle30">
    <w:name w:val="Font Style30"/>
    <w:basedOn w:val="a0"/>
    <w:uiPriority w:val="99"/>
    <w:rsid w:val="00B00FFF"/>
    <w:rPr>
      <w:rFonts w:ascii="Arial" w:hAnsi="Arial" w:cs="Arial"/>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A44B-34B7-41F5-9A8E-D6DE52A9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1133</Words>
  <Characters>6463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Kalamkas Kalauova</cp:lastModifiedBy>
  <cp:revision>5</cp:revision>
  <cp:lastPrinted>2022-02-14T05:13:00Z</cp:lastPrinted>
  <dcterms:created xsi:type="dcterms:W3CDTF">2022-04-21T11:19:00Z</dcterms:created>
  <dcterms:modified xsi:type="dcterms:W3CDTF">2022-04-21T11:46:00Z</dcterms:modified>
</cp:coreProperties>
</file>